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C3ED7" w:rsidRDefault="005C3ED7" w:rsidP="005C3ED7">
      <w:pPr>
        <w:spacing w:after="0" w:line="480" w:lineRule="auto"/>
        <w:jc w:val="both"/>
        <w:rPr>
          <w:rFonts w:ascii="Arial" w:hAnsi="Arial" w:cs="Arial"/>
          <w:b/>
          <w:sz w:val="24"/>
          <w:szCs w:val="24"/>
        </w:rPr>
      </w:pPr>
      <w:r>
        <w:rPr>
          <w:rFonts w:ascii="Arial" w:hAnsi="Arial" w:cs="Arial"/>
          <w:b/>
          <w:sz w:val="24"/>
          <w:szCs w:val="24"/>
        </w:rPr>
        <w:t>ARTIGO ORIGINAL</w:t>
      </w:r>
    </w:p>
    <w:p w:rsidR="0031028A" w:rsidRPr="005C3ED7" w:rsidRDefault="001A2E1C" w:rsidP="005C3ED7">
      <w:pPr>
        <w:spacing w:after="0" w:line="480" w:lineRule="auto"/>
        <w:jc w:val="both"/>
        <w:rPr>
          <w:rFonts w:ascii="Arial" w:hAnsi="Arial" w:cs="Arial"/>
          <w:b/>
          <w:sz w:val="24"/>
          <w:szCs w:val="24"/>
        </w:rPr>
      </w:pPr>
      <w:r w:rsidRPr="005C3ED7">
        <w:rPr>
          <w:rFonts w:ascii="Arial" w:hAnsi="Arial" w:cs="Arial"/>
          <w:b/>
          <w:sz w:val="24"/>
          <w:szCs w:val="24"/>
        </w:rPr>
        <w:t>Análise das despesas</w:t>
      </w:r>
      <w:r w:rsidR="0031028A" w:rsidRPr="005C3ED7">
        <w:rPr>
          <w:rFonts w:ascii="Arial" w:hAnsi="Arial" w:cs="Arial"/>
          <w:b/>
          <w:sz w:val="24"/>
          <w:szCs w:val="24"/>
        </w:rPr>
        <w:t xml:space="preserve"> governamentais com saúde </w:t>
      </w:r>
      <w:r w:rsidR="00715550" w:rsidRPr="005C3ED7">
        <w:rPr>
          <w:rFonts w:ascii="Arial" w:hAnsi="Arial" w:cs="Arial"/>
          <w:b/>
          <w:sz w:val="24"/>
          <w:szCs w:val="24"/>
        </w:rPr>
        <w:t xml:space="preserve">no </w:t>
      </w:r>
      <w:r w:rsidR="0031028A" w:rsidRPr="005C3ED7">
        <w:rPr>
          <w:rFonts w:ascii="Arial" w:hAnsi="Arial" w:cs="Arial"/>
          <w:b/>
          <w:sz w:val="24"/>
          <w:szCs w:val="24"/>
        </w:rPr>
        <w:t>Estado do Acre, 2010 a 2014.</w:t>
      </w:r>
    </w:p>
    <w:p w:rsidR="00C07E91" w:rsidRPr="005C3ED7" w:rsidRDefault="0031028A" w:rsidP="005C3ED7">
      <w:pPr>
        <w:spacing w:after="0" w:line="480" w:lineRule="auto"/>
        <w:jc w:val="both"/>
        <w:rPr>
          <w:rFonts w:ascii="Arial" w:hAnsi="Arial" w:cs="Arial"/>
          <w:sz w:val="24"/>
          <w:szCs w:val="24"/>
          <w:lang w:val="en-US"/>
        </w:rPr>
      </w:pPr>
      <w:proofErr w:type="gramStart"/>
      <w:r w:rsidRPr="005C3ED7">
        <w:rPr>
          <w:rFonts w:ascii="Arial" w:hAnsi="Arial" w:cs="Arial"/>
          <w:sz w:val="24"/>
          <w:szCs w:val="24"/>
          <w:lang w:val="en-US"/>
        </w:rPr>
        <w:t>Analysis of government spending on health in the state of Acre, 2010-2014.</w:t>
      </w:r>
      <w:proofErr w:type="gramEnd"/>
    </w:p>
    <w:p w:rsidR="008D5084" w:rsidRPr="005C3ED7" w:rsidRDefault="008D5084" w:rsidP="005C3ED7">
      <w:pPr>
        <w:spacing w:after="0" w:line="480" w:lineRule="auto"/>
        <w:jc w:val="both"/>
        <w:rPr>
          <w:rFonts w:ascii="Arial" w:hAnsi="Arial" w:cs="Arial"/>
          <w:b/>
          <w:sz w:val="24"/>
          <w:szCs w:val="24"/>
        </w:rPr>
      </w:pPr>
      <w:r w:rsidRPr="005C3ED7">
        <w:rPr>
          <w:rFonts w:ascii="Arial" w:hAnsi="Arial" w:cs="Arial"/>
          <w:b/>
          <w:sz w:val="24"/>
          <w:szCs w:val="24"/>
        </w:rPr>
        <w:t>Autores:</w:t>
      </w:r>
    </w:p>
    <w:p w:rsidR="00DF0A12" w:rsidRPr="005C3ED7" w:rsidRDefault="0050542F" w:rsidP="005C3ED7">
      <w:pPr>
        <w:spacing w:after="0" w:line="480" w:lineRule="auto"/>
        <w:jc w:val="both"/>
        <w:rPr>
          <w:rFonts w:ascii="Arial" w:hAnsi="Arial" w:cs="Arial"/>
          <w:sz w:val="24"/>
          <w:szCs w:val="24"/>
        </w:rPr>
      </w:pPr>
      <w:r w:rsidRPr="005C3ED7">
        <w:rPr>
          <w:rFonts w:ascii="Arial" w:hAnsi="Arial" w:cs="Arial"/>
          <w:sz w:val="24"/>
          <w:szCs w:val="24"/>
        </w:rPr>
        <w:t>Elisa Mara da Silva Carneiro Braga</w:t>
      </w:r>
      <w:r w:rsidR="00847EE6" w:rsidRPr="005C3ED7">
        <w:rPr>
          <w:rFonts w:ascii="Arial" w:hAnsi="Arial" w:cs="Arial"/>
          <w:kern w:val="24"/>
          <w:sz w:val="24"/>
          <w:szCs w:val="24"/>
          <w:vertAlign w:val="superscript"/>
        </w:rPr>
        <w:t>1</w:t>
      </w:r>
    </w:p>
    <w:p w:rsidR="00847EE6" w:rsidRPr="005C3ED7" w:rsidRDefault="00847EE6" w:rsidP="005C3ED7">
      <w:pPr>
        <w:spacing w:after="0" w:line="480" w:lineRule="auto"/>
        <w:jc w:val="both"/>
        <w:rPr>
          <w:rFonts w:ascii="Arial" w:hAnsi="Arial" w:cs="Arial"/>
          <w:sz w:val="24"/>
          <w:szCs w:val="24"/>
        </w:rPr>
      </w:pPr>
      <w:proofErr w:type="spellStart"/>
      <w:r w:rsidRPr="005C3ED7">
        <w:rPr>
          <w:rFonts w:ascii="Arial" w:hAnsi="Arial" w:cs="Arial"/>
          <w:sz w:val="24"/>
          <w:szCs w:val="24"/>
        </w:rPr>
        <w:t>Nildo</w:t>
      </w:r>
      <w:proofErr w:type="spellEnd"/>
      <w:r w:rsidRPr="005C3ED7">
        <w:rPr>
          <w:rFonts w:ascii="Arial" w:hAnsi="Arial" w:cs="Arial"/>
          <w:sz w:val="24"/>
          <w:szCs w:val="24"/>
        </w:rPr>
        <w:t xml:space="preserve"> Ruiz Bessa Junior</w:t>
      </w:r>
      <w:r w:rsidRPr="005C3ED7">
        <w:rPr>
          <w:rFonts w:ascii="Arial" w:hAnsi="Arial" w:cs="Arial"/>
          <w:kern w:val="24"/>
          <w:sz w:val="24"/>
          <w:szCs w:val="24"/>
          <w:vertAlign w:val="superscript"/>
        </w:rPr>
        <w:t>1</w:t>
      </w:r>
    </w:p>
    <w:p w:rsidR="00847EE6" w:rsidRPr="005C3ED7" w:rsidRDefault="00847EE6" w:rsidP="005C3ED7">
      <w:pPr>
        <w:spacing w:after="0" w:line="480" w:lineRule="auto"/>
        <w:jc w:val="both"/>
        <w:rPr>
          <w:rFonts w:ascii="Arial" w:hAnsi="Arial" w:cs="Arial"/>
          <w:sz w:val="24"/>
          <w:szCs w:val="24"/>
        </w:rPr>
      </w:pPr>
      <w:proofErr w:type="spellStart"/>
      <w:r w:rsidRPr="005C3ED7">
        <w:rPr>
          <w:rFonts w:ascii="Arial" w:hAnsi="Arial" w:cs="Arial"/>
          <w:sz w:val="24"/>
          <w:szCs w:val="24"/>
        </w:rPr>
        <w:t>Ranna</w:t>
      </w:r>
      <w:proofErr w:type="spellEnd"/>
      <w:r w:rsidRPr="005C3ED7">
        <w:rPr>
          <w:rFonts w:ascii="Arial" w:hAnsi="Arial" w:cs="Arial"/>
          <w:sz w:val="24"/>
          <w:szCs w:val="24"/>
        </w:rPr>
        <w:t xml:space="preserve"> </w:t>
      </w:r>
      <w:proofErr w:type="spellStart"/>
      <w:r w:rsidRPr="005C3ED7">
        <w:rPr>
          <w:rFonts w:ascii="Arial" w:hAnsi="Arial" w:cs="Arial"/>
          <w:sz w:val="24"/>
          <w:szCs w:val="24"/>
        </w:rPr>
        <w:t>Kissia</w:t>
      </w:r>
      <w:proofErr w:type="spellEnd"/>
      <w:r w:rsidRPr="005C3ED7">
        <w:rPr>
          <w:rFonts w:ascii="Arial" w:hAnsi="Arial" w:cs="Arial"/>
          <w:sz w:val="24"/>
          <w:szCs w:val="24"/>
        </w:rPr>
        <w:t xml:space="preserve"> Alves das Neves</w:t>
      </w:r>
      <w:r w:rsidRPr="005C3ED7">
        <w:rPr>
          <w:rFonts w:ascii="Arial" w:hAnsi="Arial" w:cs="Arial"/>
          <w:kern w:val="24"/>
          <w:sz w:val="24"/>
          <w:szCs w:val="24"/>
          <w:vertAlign w:val="superscript"/>
        </w:rPr>
        <w:t>1</w:t>
      </w:r>
    </w:p>
    <w:p w:rsidR="00DF0A12" w:rsidRPr="005C3ED7" w:rsidRDefault="0050542F" w:rsidP="005C3ED7">
      <w:pPr>
        <w:spacing w:after="0" w:line="480" w:lineRule="auto"/>
        <w:jc w:val="both"/>
        <w:rPr>
          <w:rFonts w:ascii="Arial" w:hAnsi="Arial" w:cs="Arial"/>
          <w:kern w:val="24"/>
          <w:sz w:val="24"/>
          <w:szCs w:val="24"/>
          <w:vertAlign w:val="superscript"/>
        </w:rPr>
      </w:pPr>
      <w:proofErr w:type="spellStart"/>
      <w:r w:rsidRPr="005C3ED7">
        <w:rPr>
          <w:rFonts w:ascii="Arial" w:hAnsi="Arial" w:cs="Arial"/>
          <w:sz w:val="24"/>
          <w:szCs w:val="24"/>
        </w:rPr>
        <w:t>Orivaldo</w:t>
      </w:r>
      <w:proofErr w:type="spellEnd"/>
      <w:r w:rsidRPr="005C3ED7">
        <w:rPr>
          <w:rFonts w:ascii="Arial" w:hAnsi="Arial" w:cs="Arial"/>
          <w:sz w:val="24"/>
          <w:szCs w:val="24"/>
        </w:rPr>
        <w:t xml:space="preserve"> </w:t>
      </w:r>
      <w:proofErr w:type="spellStart"/>
      <w:r w:rsidRPr="005C3ED7">
        <w:rPr>
          <w:rFonts w:ascii="Arial" w:hAnsi="Arial" w:cs="Arial"/>
          <w:sz w:val="24"/>
          <w:szCs w:val="24"/>
        </w:rPr>
        <w:t>Florencio</w:t>
      </w:r>
      <w:proofErr w:type="spellEnd"/>
      <w:r w:rsidRPr="005C3ED7">
        <w:rPr>
          <w:rFonts w:ascii="Arial" w:hAnsi="Arial" w:cs="Arial"/>
          <w:sz w:val="24"/>
          <w:szCs w:val="24"/>
        </w:rPr>
        <w:t xml:space="preserve"> de Souza</w:t>
      </w:r>
      <w:r w:rsidR="00847EE6" w:rsidRPr="005C3ED7">
        <w:rPr>
          <w:rFonts w:ascii="Arial" w:hAnsi="Arial" w:cs="Arial"/>
          <w:kern w:val="24"/>
          <w:sz w:val="24"/>
          <w:szCs w:val="24"/>
          <w:vertAlign w:val="superscript"/>
        </w:rPr>
        <w:t>2</w:t>
      </w:r>
    </w:p>
    <w:p w:rsidR="00847EE6" w:rsidRPr="005C3ED7" w:rsidRDefault="00847EE6" w:rsidP="005C3ED7">
      <w:pPr>
        <w:spacing w:after="0" w:line="480" w:lineRule="auto"/>
        <w:jc w:val="both"/>
        <w:rPr>
          <w:rFonts w:ascii="Arial" w:hAnsi="Arial" w:cs="Arial"/>
          <w:sz w:val="24"/>
          <w:szCs w:val="24"/>
        </w:rPr>
      </w:pPr>
    </w:p>
    <w:p w:rsidR="00C5142D" w:rsidRPr="005C3ED7" w:rsidRDefault="00847EE6" w:rsidP="005C3ED7">
      <w:pPr>
        <w:spacing w:after="0" w:line="480" w:lineRule="auto"/>
        <w:jc w:val="both"/>
        <w:rPr>
          <w:rFonts w:ascii="Arial" w:hAnsi="Arial" w:cs="Arial"/>
          <w:sz w:val="24"/>
          <w:szCs w:val="24"/>
        </w:rPr>
      </w:pPr>
      <w:proofErr w:type="gramStart"/>
      <w:r w:rsidRPr="005C3ED7">
        <w:rPr>
          <w:rFonts w:ascii="Arial" w:hAnsi="Arial" w:cs="Arial"/>
          <w:sz w:val="24"/>
          <w:szCs w:val="24"/>
        </w:rPr>
        <w:t>1</w:t>
      </w:r>
      <w:proofErr w:type="gramEnd"/>
      <w:r w:rsidR="00705974" w:rsidRPr="005C3ED7">
        <w:rPr>
          <w:rFonts w:ascii="Arial" w:hAnsi="Arial" w:cs="Arial"/>
          <w:sz w:val="24"/>
          <w:szCs w:val="24"/>
        </w:rPr>
        <w:t xml:space="preserve"> </w:t>
      </w:r>
      <w:r w:rsidRPr="005C3ED7">
        <w:rPr>
          <w:rFonts w:ascii="Arial" w:hAnsi="Arial" w:cs="Arial"/>
          <w:sz w:val="24"/>
          <w:szCs w:val="24"/>
        </w:rPr>
        <w:t>Acadêmico</w:t>
      </w:r>
      <w:r w:rsidR="00495AB3" w:rsidRPr="005C3ED7">
        <w:rPr>
          <w:rFonts w:ascii="Arial" w:hAnsi="Arial" w:cs="Arial"/>
          <w:sz w:val="24"/>
          <w:szCs w:val="24"/>
        </w:rPr>
        <w:t xml:space="preserve"> </w:t>
      </w:r>
      <w:r w:rsidRPr="005C3ED7">
        <w:rPr>
          <w:rFonts w:ascii="Arial" w:hAnsi="Arial" w:cs="Arial"/>
          <w:sz w:val="24"/>
          <w:szCs w:val="24"/>
        </w:rPr>
        <w:t xml:space="preserve">do Mestrado em Ciências da Saúde na Amazônia Ocidental da Universidade Federal do Acre </w:t>
      </w:r>
      <w:r w:rsidR="0050542F" w:rsidRPr="005C3ED7">
        <w:rPr>
          <w:rFonts w:ascii="Arial" w:hAnsi="Arial" w:cs="Arial"/>
          <w:sz w:val="24"/>
          <w:szCs w:val="24"/>
        </w:rPr>
        <w:t>- Distrito Industrial</w:t>
      </w:r>
      <w:r w:rsidR="008D6E5F" w:rsidRPr="005C3ED7">
        <w:rPr>
          <w:rFonts w:ascii="Arial" w:hAnsi="Arial" w:cs="Arial"/>
          <w:sz w:val="24"/>
          <w:szCs w:val="24"/>
        </w:rPr>
        <w:t xml:space="preserve"> -</w:t>
      </w:r>
      <w:r w:rsidR="0050542F" w:rsidRPr="005C3ED7">
        <w:rPr>
          <w:rFonts w:ascii="Arial" w:hAnsi="Arial" w:cs="Arial"/>
          <w:sz w:val="24"/>
          <w:szCs w:val="24"/>
        </w:rPr>
        <w:t xml:space="preserve"> 69920900 - Rio Branco, AC – </w:t>
      </w:r>
      <w:proofErr w:type="gramStart"/>
      <w:r w:rsidR="0050542F" w:rsidRPr="005C3ED7">
        <w:rPr>
          <w:rFonts w:ascii="Arial" w:hAnsi="Arial" w:cs="Arial"/>
          <w:sz w:val="24"/>
          <w:szCs w:val="24"/>
        </w:rPr>
        <w:t>Brasil</w:t>
      </w:r>
      <w:proofErr w:type="gramEnd"/>
    </w:p>
    <w:p w:rsidR="00F84ABC" w:rsidRPr="005C3ED7" w:rsidRDefault="00F84ABC" w:rsidP="005C3ED7">
      <w:pPr>
        <w:spacing w:after="0" w:line="480" w:lineRule="auto"/>
        <w:jc w:val="both"/>
        <w:rPr>
          <w:rFonts w:ascii="Arial" w:hAnsi="Arial" w:cs="Arial"/>
          <w:sz w:val="24"/>
          <w:szCs w:val="24"/>
        </w:rPr>
      </w:pPr>
      <w:proofErr w:type="gramStart"/>
      <w:r w:rsidRPr="005C3ED7">
        <w:rPr>
          <w:rFonts w:ascii="Arial" w:hAnsi="Arial" w:cs="Arial"/>
          <w:sz w:val="24"/>
          <w:szCs w:val="24"/>
        </w:rPr>
        <w:t>2</w:t>
      </w:r>
      <w:proofErr w:type="gramEnd"/>
      <w:r w:rsidRPr="005C3ED7">
        <w:rPr>
          <w:rFonts w:ascii="Arial" w:hAnsi="Arial" w:cs="Arial"/>
          <w:sz w:val="24"/>
          <w:szCs w:val="24"/>
        </w:rPr>
        <w:t xml:space="preserve"> Doutor em Saúde Pública pela Universidade de São Paulo, USP, Brasil.</w:t>
      </w:r>
    </w:p>
    <w:p w:rsidR="0050542F" w:rsidRPr="005C3ED7" w:rsidRDefault="00F84ABC" w:rsidP="005C3ED7">
      <w:pPr>
        <w:spacing w:after="0" w:line="480" w:lineRule="auto"/>
        <w:jc w:val="both"/>
        <w:rPr>
          <w:rFonts w:ascii="Arial" w:hAnsi="Arial" w:cs="Arial"/>
          <w:sz w:val="24"/>
          <w:szCs w:val="24"/>
        </w:rPr>
      </w:pPr>
      <w:r w:rsidRPr="005C3ED7">
        <w:rPr>
          <w:rFonts w:ascii="Arial" w:hAnsi="Arial" w:cs="Arial"/>
          <w:sz w:val="24"/>
          <w:szCs w:val="24"/>
        </w:rPr>
        <w:t xml:space="preserve">Professor no Centro de Ciências da Saúde e do Desporto da Universidade Federal do Acre – UFAC - Distrito Industrial - 69920900 - Rio Branco, AC – </w:t>
      </w:r>
      <w:proofErr w:type="gramStart"/>
      <w:r w:rsidRPr="005C3ED7">
        <w:rPr>
          <w:rFonts w:ascii="Arial" w:hAnsi="Arial" w:cs="Arial"/>
          <w:sz w:val="24"/>
          <w:szCs w:val="24"/>
        </w:rPr>
        <w:t>Brasil</w:t>
      </w:r>
      <w:proofErr w:type="gramEnd"/>
    </w:p>
    <w:p w:rsidR="00F84ABC" w:rsidRPr="005C3ED7" w:rsidRDefault="00F84ABC" w:rsidP="005C3ED7">
      <w:pPr>
        <w:spacing w:after="0" w:line="480" w:lineRule="auto"/>
        <w:jc w:val="both"/>
        <w:rPr>
          <w:rFonts w:ascii="Arial" w:hAnsi="Arial" w:cs="Arial"/>
          <w:sz w:val="24"/>
          <w:szCs w:val="24"/>
        </w:rPr>
      </w:pPr>
    </w:p>
    <w:p w:rsidR="00F94F37" w:rsidRPr="005C3ED7" w:rsidRDefault="005C3ED7" w:rsidP="005C3ED7">
      <w:pPr>
        <w:spacing w:after="0" w:line="480" w:lineRule="auto"/>
        <w:jc w:val="both"/>
        <w:rPr>
          <w:rFonts w:ascii="Arial" w:hAnsi="Arial" w:cs="Arial"/>
          <w:b/>
          <w:sz w:val="24"/>
          <w:szCs w:val="24"/>
        </w:rPr>
      </w:pPr>
      <w:r w:rsidRPr="005C3ED7">
        <w:rPr>
          <w:rFonts w:ascii="Arial" w:hAnsi="Arial" w:cs="Arial"/>
          <w:b/>
          <w:sz w:val="24"/>
          <w:szCs w:val="24"/>
        </w:rPr>
        <w:t xml:space="preserve">AUTOR RESPONSÁVEL PELA CORRESPONDÊNCIA: </w:t>
      </w:r>
    </w:p>
    <w:p w:rsidR="003536BA" w:rsidRDefault="00D57FD1" w:rsidP="005C3ED7">
      <w:pPr>
        <w:spacing w:after="0" w:line="480" w:lineRule="auto"/>
        <w:jc w:val="both"/>
        <w:rPr>
          <w:rFonts w:ascii="Arial" w:hAnsi="Arial" w:cs="Arial"/>
          <w:sz w:val="24"/>
          <w:szCs w:val="24"/>
        </w:rPr>
      </w:pPr>
      <w:r w:rsidRPr="005C3ED7">
        <w:rPr>
          <w:rFonts w:ascii="Arial" w:hAnsi="Arial" w:cs="Arial"/>
          <w:sz w:val="24"/>
          <w:szCs w:val="24"/>
        </w:rPr>
        <w:t>Elisa Mara da Silva Carneiro Braga</w:t>
      </w:r>
      <w:r w:rsidR="00416210" w:rsidRPr="005C3ED7">
        <w:rPr>
          <w:rFonts w:ascii="Arial" w:hAnsi="Arial" w:cs="Arial"/>
          <w:sz w:val="24"/>
          <w:szCs w:val="24"/>
        </w:rPr>
        <w:t>, e</w:t>
      </w:r>
      <w:r w:rsidR="005B7DA7" w:rsidRPr="005C3ED7">
        <w:rPr>
          <w:rFonts w:ascii="Arial" w:hAnsi="Arial" w:cs="Arial"/>
          <w:sz w:val="24"/>
          <w:szCs w:val="24"/>
        </w:rPr>
        <w:t xml:space="preserve">-mail: </w:t>
      </w:r>
      <w:proofErr w:type="gramStart"/>
      <w:r w:rsidR="005C3ED7" w:rsidRPr="00E47A32">
        <w:rPr>
          <w:rFonts w:ascii="Arial" w:hAnsi="Arial" w:cs="Arial"/>
          <w:sz w:val="24"/>
          <w:szCs w:val="24"/>
        </w:rPr>
        <w:t>elisa_mara@outlook.com.br</w:t>
      </w:r>
      <w:proofErr w:type="gramEnd"/>
    </w:p>
    <w:p w:rsidR="005C3ED7" w:rsidRPr="005C3ED7" w:rsidRDefault="005C3ED7" w:rsidP="005C3ED7">
      <w:pPr>
        <w:spacing w:after="0" w:line="480" w:lineRule="auto"/>
        <w:jc w:val="both"/>
        <w:rPr>
          <w:rFonts w:ascii="Arial" w:hAnsi="Arial" w:cs="Arial"/>
          <w:sz w:val="24"/>
          <w:szCs w:val="24"/>
        </w:rPr>
      </w:pPr>
    </w:p>
    <w:p w:rsidR="005C3ED7" w:rsidRDefault="005C3ED7" w:rsidP="005C3ED7">
      <w:pPr>
        <w:spacing w:after="0" w:line="480" w:lineRule="auto"/>
        <w:jc w:val="both"/>
        <w:rPr>
          <w:rFonts w:ascii="Arial" w:hAnsi="Arial" w:cs="Arial"/>
          <w:b/>
          <w:sz w:val="24"/>
          <w:szCs w:val="24"/>
        </w:rPr>
      </w:pPr>
      <w:r w:rsidRPr="005C3ED7">
        <w:rPr>
          <w:rFonts w:ascii="Arial" w:hAnsi="Arial" w:cs="Arial"/>
          <w:b/>
          <w:sz w:val="24"/>
          <w:szCs w:val="24"/>
        </w:rPr>
        <w:t>AVALIADORES NA ÁREA DO MANUSCRITO</w:t>
      </w:r>
    </w:p>
    <w:p w:rsidR="005C3ED7" w:rsidRPr="00E47A32" w:rsidRDefault="005C3ED7" w:rsidP="005C3ED7">
      <w:pPr>
        <w:spacing w:after="0" w:line="480" w:lineRule="auto"/>
        <w:jc w:val="both"/>
        <w:rPr>
          <w:rFonts w:ascii="Arial" w:hAnsi="Arial" w:cs="Arial"/>
          <w:sz w:val="24"/>
          <w:szCs w:val="24"/>
        </w:rPr>
      </w:pPr>
      <w:proofErr w:type="spellStart"/>
      <w:r w:rsidRPr="00E47A32">
        <w:rPr>
          <w:rFonts w:ascii="Arial" w:hAnsi="Arial" w:cs="Arial"/>
          <w:sz w:val="24"/>
          <w:szCs w:val="24"/>
        </w:rPr>
        <w:t>Rozilaine</w:t>
      </w:r>
      <w:proofErr w:type="spellEnd"/>
      <w:r w:rsidRPr="00E47A32">
        <w:rPr>
          <w:rFonts w:ascii="Arial" w:hAnsi="Arial" w:cs="Arial"/>
          <w:sz w:val="24"/>
          <w:szCs w:val="24"/>
        </w:rPr>
        <w:t xml:space="preserve"> </w:t>
      </w:r>
      <w:proofErr w:type="spellStart"/>
      <w:r w:rsidRPr="00E47A32">
        <w:rPr>
          <w:rFonts w:ascii="Arial" w:hAnsi="Arial" w:cs="Arial"/>
          <w:sz w:val="24"/>
          <w:szCs w:val="24"/>
        </w:rPr>
        <w:t>Redi</w:t>
      </w:r>
      <w:proofErr w:type="spellEnd"/>
      <w:r w:rsidRPr="00E47A32">
        <w:rPr>
          <w:rFonts w:ascii="Arial" w:hAnsi="Arial" w:cs="Arial"/>
          <w:sz w:val="24"/>
          <w:szCs w:val="24"/>
        </w:rPr>
        <w:t xml:space="preserve"> Lago - rozilainee@gmail.com</w:t>
      </w:r>
    </w:p>
    <w:p w:rsidR="005C3ED7" w:rsidRPr="00857AED" w:rsidRDefault="005C3ED7" w:rsidP="005C3ED7">
      <w:pPr>
        <w:spacing w:after="0" w:line="480" w:lineRule="auto"/>
        <w:jc w:val="both"/>
        <w:rPr>
          <w:rFonts w:ascii="Arial" w:hAnsi="Arial" w:cs="Arial"/>
          <w:sz w:val="24"/>
          <w:szCs w:val="24"/>
        </w:rPr>
      </w:pPr>
      <w:proofErr w:type="spellStart"/>
      <w:r w:rsidRPr="00857AED">
        <w:rPr>
          <w:rFonts w:ascii="Arial" w:hAnsi="Arial" w:cs="Arial"/>
          <w:sz w:val="24"/>
          <w:szCs w:val="24"/>
        </w:rPr>
        <w:t>Sheiba</w:t>
      </w:r>
      <w:proofErr w:type="spellEnd"/>
      <w:r w:rsidRPr="00857AED">
        <w:rPr>
          <w:rFonts w:ascii="Arial" w:hAnsi="Arial" w:cs="Arial"/>
          <w:sz w:val="24"/>
          <w:szCs w:val="24"/>
        </w:rPr>
        <w:t xml:space="preserve"> Rodrigues Oliveira Brito - </w:t>
      </w:r>
      <w:r w:rsidR="00E47A32" w:rsidRPr="00E47A32">
        <w:rPr>
          <w:rFonts w:ascii="Arial" w:hAnsi="Arial" w:cs="Arial"/>
          <w:sz w:val="24"/>
          <w:szCs w:val="24"/>
        </w:rPr>
        <w:t>sheiba_rodrigues@hotmail.com</w:t>
      </w:r>
    </w:p>
    <w:p w:rsidR="00A43BEA" w:rsidRDefault="00E47A32" w:rsidP="005C3ED7">
      <w:pPr>
        <w:spacing w:after="0" w:line="480" w:lineRule="auto"/>
        <w:jc w:val="both"/>
        <w:rPr>
          <w:rFonts w:ascii="Arial" w:hAnsi="Arial" w:cs="Arial"/>
          <w:sz w:val="24"/>
          <w:szCs w:val="24"/>
        </w:rPr>
      </w:pPr>
      <w:r w:rsidRPr="00E47A32">
        <w:rPr>
          <w:rFonts w:ascii="Arial" w:hAnsi="Arial" w:cs="Arial"/>
          <w:sz w:val="24"/>
          <w:szCs w:val="24"/>
        </w:rPr>
        <w:t xml:space="preserve">Andréia Moreira de Andrade, </w:t>
      </w:r>
      <w:proofErr w:type="spellStart"/>
      <w:r w:rsidRPr="00E47A32">
        <w:rPr>
          <w:rFonts w:ascii="Arial" w:hAnsi="Arial" w:cs="Arial"/>
          <w:sz w:val="24"/>
          <w:szCs w:val="24"/>
        </w:rPr>
        <w:t>email</w:t>
      </w:r>
      <w:proofErr w:type="spellEnd"/>
      <w:r w:rsidRPr="00E47A32">
        <w:rPr>
          <w:rFonts w:ascii="Arial" w:hAnsi="Arial" w:cs="Arial"/>
          <w:sz w:val="24"/>
          <w:szCs w:val="24"/>
        </w:rPr>
        <w:t xml:space="preserve">: </w:t>
      </w:r>
      <w:proofErr w:type="gramStart"/>
      <w:r w:rsidRPr="00E47A32">
        <w:rPr>
          <w:rFonts w:ascii="Arial" w:hAnsi="Arial" w:cs="Arial"/>
          <w:sz w:val="24"/>
          <w:szCs w:val="24"/>
        </w:rPr>
        <w:t>amasmsbg@hotmail.com</w:t>
      </w:r>
      <w:proofErr w:type="gramEnd"/>
    </w:p>
    <w:p w:rsidR="00E47A32" w:rsidRPr="005C3ED7" w:rsidRDefault="00E47A32" w:rsidP="005C3ED7">
      <w:pPr>
        <w:spacing w:after="0" w:line="480" w:lineRule="auto"/>
        <w:jc w:val="both"/>
        <w:rPr>
          <w:rFonts w:ascii="Arial" w:hAnsi="Arial" w:cs="Arial"/>
          <w:sz w:val="24"/>
          <w:szCs w:val="24"/>
        </w:rPr>
      </w:pPr>
    </w:p>
    <w:p w:rsidR="00222DDA" w:rsidRPr="005C3ED7" w:rsidRDefault="00222DDA" w:rsidP="005C3ED7">
      <w:pPr>
        <w:spacing w:after="0" w:line="480" w:lineRule="auto"/>
        <w:jc w:val="both"/>
        <w:rPr>
          <w:rFonts w:ascii="Arial" w:hAnsi="Arial" w:cs="Arial"/>
          <w:b/>
          <w:sz w:val="24"/>
          <w:szCs w:val="24"/>
        </w:rPr>
      </w:pPr>
      <w:r w:rsidRPr="005C3ED7">
        <w:rPr>
          <w:rFonts w:ascii="Arial" w:hAnsi="Arial" w:cs="Arial"/>
          <w:b/>
          <w:sz w:val="24"/>
          <w:szCs w:val="24"/>
        </w:rPr>
        <w:lastRenderedPageBreak/>
        <w:t>RESUMO:</w:t>
      </w:r>
    </w:p>
    <w:p w:rsidR="00C13B47" w:rsidRPr="005C3ED7" w:rsidRDefault="000F0109" w:rsidP="005C3ED7">
      <w:pPr>
        <w:spacing w:after="0" w:line="480" w:lineRule="auto"/>
        <w:jc w:val="both"/>
        <w:rPr>
          <w:rFonts w:ascii="Arial" w:hAnsi="Arial" w:cs="Arial"/>
          <w:sz w:val="24"/>
          <w:szCs w:val="24"/>
        </w:rPr>
      </w:pPr>
      <w:r w:rsidRPr="005C3ED7">
        <w:rPr>
          <w:rFonts w:ascii="Arial" w:hAnsi="Arial" w:cs="Arial"/>
          <w:b/>
          <w:sz w:val="24"/>
          <w:szCs w:val="24"/>
        </w:rPr>
        <w:t>Objetivo</w:t>
      </w:r>
      <w:r w:rsidRPr="005C3ED7">
        <w:rPr>
          <w:rFonts w:ascii="Arial" w:hAnsi="Arial" w:cs="Arial"/>
          <w:sz w:val="24"/>
          <w:szCs w:val="24"/>
        </w:rPr>
        <w:t xml:space="preserve">: </w:t>
      </w:r>
      <w:r w:rsidR="005D6AE2" w:rsidRPr="005C3ED7">
        <w:rPr>
          <w:rFonts w:ascii="Arial" w:hAnsi="Arial" w:cs="Arial"/>
          <w:sz w:val="24"/>
          <w:szCs w:val="24"/>
        </w:rPr>
        <w:t>Comparar as despesas em atenção básica com assistência hospitalar e ambulatorial no SUS, no período de 2010 a 2014, no Estado do Acre.</w:t>
      </w:r>
      <w:r w:rsidRPr="005C3ED7">
        <w:rPr>
          <w:rFonts w:ascii="Arial" w:hAnsi="Arial" w:cs="Arial"/>
          <w:sz w:val="24"/>
          <w:szCs w:val="24"/>
        </w:rPr>
        <w:t xml:space="preserve"> </w:t>
      </w:r>
      <w:r w:rsidRPr="005C3ED7">
        <w:rPr>
          <w:rFonts w:ascii="Arial" w:hAnsi="Arial" w:cs="Arial"/>
          <w:b/>
          <w:sz w:val="24"/>
          <w:szCs w:val="24"/>
        </w:rPr>
        <w:t>Métodos</w:t>
      </w:r>
      <w:r w:rsidRPr="005C3ED7">
        <w:rPr>
          <w:rFonts w:ascii="Arial" w:hAnsi="Arial" w:cs="Arial"/>
          <w:sz w:val="24"/>
          <w:szCs w:val="24"/>
        </w:rPr>
        <w:t xml:space="preserve">: </w:t>
      </w:r>
      <w:r w:rsidR="005D6AE2" w:rsidRPr="005C3ED7">
        <w:rPr>
          <w:rFonts w:ascii="Arial" w:hAnsi="Arial" w:cs="Arial"/>
          <w:sz w:val="24"/>
          <w:szCs w:val="24"/>
        </w:rPr>
        <w:t xml:space="preserve">Trata-se de um estudo observacional analítico do tipo transversal. Os dados estudados correspondem </w:t>
      </w:r>
      <w:r w:rsidR="00056005" w:rsidRPr="005C3ED7">
        <w:rPr>
          <w:rFonts w:ascii="Arial" w:hAnsi="Arial" w:cs="Arial"/>
          <w:sz w:val="24"/>
          <w:szCs w:val="24"/>
        </w:rPr>
        <w:t>às</w:t>
      </w:r>
      <w:r w:rsidR="005D6AE2" w:rsidRPr="005C3ED7">
        <w:rPr>
          <w:rFonts w:ascii="Arial" w:hAnsi="Arial" w:cs="Arial"/>
          <w:sz w:val="24"/>
          <w:szCs w:val="24"/>
        </w:rPr>
        <w:t xml:space="preserve"> despe</w:t>
      </w:r>
      <w:r w:rsidR="00C13B47" w:rsidRPr="005C3ED7">
        <w:rPr>
          <w:rFonts w:ascii="Arial" w:hAnsi="Arial" w:cs="Arial"/>
          <w:sz w:val="24"/>
          <w:szCs w:val="24"/>
        </w:rPr>
        <w:t>s</w:t>
      </w:r>
      <w:r w:rsidR="005D6AE2" w:rsidRPr="005C3ED7">
        <w:rPr>
          <w:rFonts w:ascii="Arial" w:hAnsi="Arial" w:cs="Arial"/>
          <w:sz w:val="24"/>
          <w:szCs w:val="24"/>
        </w:rPr>
        <w:t xml:space="preserve">as com saúde no Estado do Acre, por </w:t>
      </w:r>
      <w:proofErr w:type="spellStart"/>
      <w:proofErr w:type="gramStart"/>
      <w:r w:rsidR="005D6AE2" w:rsidRPr="005C3ED7">
        <w:rPr>
          <w:rFonts w:ascii="Arial" w:hAnsi="Arial" w:cs="Arial"/>
          <w:sz w:val="24"/>
          <w:szCs w:val="24"/>
        </w:rPr>
        <w:t>sub</w:t>
      </w:r>
      <w:r w:rsidR="00D76F80" w:rsidRPr="005C3ED7">
        <w:rPr>
          <w:rFonts w:ascii="Arial" w:hAnsi="Arial" w:cs="Arial"/>
          <w:sz w:val="24"/>
          <w:szCs w:val="24"/>
        </w:rPr>
        <w:t>-</w:t>
      </w:r>
      <w:r w:rsidR="005D6AE2" w:rsidRPr="005C3ED7">
        <w:rPr>
          <w:rFonts w:ascii="Arial" w:hAnsi="Arial" w:cs="Arial"/>
          <w:sz w:val="24"/>
          <w:szCs w:val="24"/>
        </w:rPr>
        <w:t>função</w:t>
      </w:r>
      <w:proofErr w:type="spellEnd"/>
      <w:proofErr w:type="gramEnd"/>
      <w:r w:rsidR="005D6AE2" w:rsidRPr="005C3ED7">
        <w:rPr>
          <w:rFonts w:ascii="Arial" w:hAnsi="Arial" w:cs="Arial"/>
          <w:sz w:val="24"/>
          <w:szCs w:val="24"/>
        </w:rPr>
        <w:t xml:space="preserve"> obtidos do Sistema de Informações sobre Orçamento Público em Saúde/SIOPS, entre janeiro de 2010 a dezembro de 2014. A análise dos dados foi feita utilizando-se o programa Excel.</w:t>
      </w:r>
      <w:r w:rsidRPr="005C3ED7">
        <w:rPr>
          <w:rFonts w:ascii="Arial" w:hAnsi="Arial" w:cs="Arial"/>
          <w:sz w:val="24"/>
          <w:szCs w:val="24"/>
        </w:rPr>
        <w:t xml:space="preserve"> </w:t>
      </w:r>
      <w:r w:rsidRPr="005C3ED7">
        <w:rPr>
          <w:rFonts w:ascii="Arial" w:hAnsi="Arial" w:cs="Arial"/>
          <w:b/>
          <w:sz w:val="24"/>
          <w:szCs w:val="24"/>
        </w:rPr>
        <w:t>Resultados</w:t>
      </w:r>
      <w:r w:rsidRPr="005C3ED7">
        <w:rPr>
          <w:rFonts w:ascii="Arial" w:hAnsi="Arial" w:cs="Arial"/>
          <w:sz w:val="24"/>
          <w:szCs w:val="24"/>
        </w:rPr>
        <w:t xml:space="preserve">: </w:t>
      </w:r>
      <w:r w:rsidR="00C13B47" w:rsidRPr="005C3ED7">
        <w:rPr>
          <w:rFonts w:ascii="Arial" w:hAnsi="Arial" w:cs="Arial"/>
          <w:sz w:val="24"/>
          <w:szCs w:val="24"/>
        </w:rPr>
        <w:t>A redução drástica nas despesas em saúde nos anos de 2012 e 2013 justifica-se pela tentativa de alcançar o superávit de R$ 75 bilhões. O bloco que recebeu menos verbas foi o das iniciativas de "Atenção Básica à Saúde" que passou de R$ 2,4 bilhões em dezembro de 2012 para R$ 1,5 bilhão no mesmo período de 2013</w:t>
      </w:r>
      <w:r w:rsidR="007A5BAC">
        <w:rPr>
          <w:rFonts w:ascii="Arial" w:hAnsi="Arial" w:cs="Arial"/>
          <w:sz w:val="24"/>
          <w:szCs w:val="24"/>
        </w:rPr>
        <w:t xml:space="preserve"> </w:t>
      </w:r>
      <w:r w:rsidR="00BB2151" w:rsidRPr="005C3ED7">
        <w:rPr>
          <w:rFonts w:ascii="Arial" w:hAnsi="Arial" w:cs="Arial"/>
          <w:kern w:val="24"/>
          <w:sz w:val="24"/>
          <w:szCs w:val="24"/>
          <w:vertAlign w:val="superscript"/>
        </w:rPr>
        <w:t>(</w:t>
      </w:r>
      <w:r w:rsidR="002646A1" w:rsidRPr="005C3ED7">
        <w:rPr>
          <w:rFonts w:ascii="Arial" w:hAnsi="Arial" w:cs="Arial"/>
          <w:kern w:val="24"/>
          <w:sz w:val="24"/>
          <w:szCs w:val="24"/>
          <w:vertAlign w:val="superscript"/>
        </w:rPr>
        <w:fldChar w:fldCharType="begin"/>
      </w:r>
      <w:r w:rsidR="002646A1" w:rsidRPr="005C3ED7">
        <w:rPr>
          <w:rFonts w:ascii="Arial" w:hAnsi="Arial" w:cs="Arial"/>
          <w:kern w:val="24"/>
          <w:sz w:val="24"/>
          <w:szCs w:val="24"/>
          <w:vertAlign w:val="superscript"/>
        </w:rPr>
        <w:instrText xml:space="preserve"> REF _Ref461485805 \r \h </w:instrText>
      </w:r>
      <w:r w:rsidR="005C3ED7" w:rsidRPr="005C3ED7">
        <w:rPr>
          <w:rFonts w:ascii="Arial" w:hAnsi="Arial" w:cs="Arial"/>
          <w:kern w:val="24"/>
          <w:sz w:val="24"/>
          <w:szCs w:val="24"/>
          <w:vertAlign w:val="superscript"/>
        </w:rPr>
        <w:instrText xml:space="preserve"> \* MERGEFORMAT </w:instrText>
      </w:r>
      <w:r w:rsidR="002646A1" w:rsidRPr="005C3ED7">
        <w:rPr>
          <w:rFonts w:ascii="Arial" w:hAnsi="Arial" w:cs="Arial"/>
          <w:kern w:val="24"/>
          <w:sz w:val="24"/>
          <w:szCs w:val="24"/>
          <w:vertAlign w:val="superscript"/>
        </w:rPr>
      </w:r>
      <w:r w:rsidR="002646A1" w:rsidRPr="005C3ED7">
        <w:rPr>
          <w:rFonts w:ascii="Arial" w:hAnsi="Arial" w:cs="Arial"/>
          <w:kern w:val="24"/>
          <w:sz w:val="24"/>
          <w:szCs w:val="24"/>
          <w:vertAlign w:val="superscript"/>
        </w:rPr>
        <w:fldChar w:fldCharType="separate"/>
      </w:r>
      <w:r w:rsidR="002646A1" w:rsidRPr="005C3ED7">
        <w:rPr>
          <w:rFonts w:ascii="Arial" w:hAnsi="Arial" w:cs="Arial"/>
          <w:kern w:val="24"/>
          <w:sz w:val="24"/>
          <w:szCs w:val="24"/>
          <w:vertAlign w:val="superscript"/>
        </w:rPr>
        <w:t>14</w:t>
      </w:r>
      <w:r w:rsidR="002646A1" w:rsidRPr="005C3ED7">
        <w:rPr>
          <w:rFonts w:ascii="Arial" w:hAnsi="Arial" w:cs="Arial"/>
          <w:kern w:val="24"/>
          <w:sz w:val="24"/>
          <w:szCs w:val="24"/>
          <w:vertAlign w:val="superscript"/>
        </w:rPr>
        <w:fldChar w:fldCharType="end"/>
      </w:r>
      <w:r w:rsidR="00BB2151" w:rsidRPr="005C3ED7">
        <w:rPr>
          <w:rFonts w:ascii="Arial" w:hAnsi="Arial" w:cs="Arial"/>
          <w:kern w:val="24"/>
          <w:sz w:val="24"/>
          <w:szCs w:val="24"/>
          <w:vertAlign w:val="superscript"/>
        </w:rPr>
        <w:t>)</w:t>
      </w:r>
      <w:r w:rsidR="00C13B47" w:rsidRPr="005C3ED7">
        <w:rPr>
          <w:rFonts w:ascii="Arial" w:hAnsi="Arial" w:cs="Arial"/>
          <w:sz w:val="24"/>
          <w:szCs w:val="24"/>
        </w:rPr>
        <w:t xml:space="preserve">. As despesas com assistência hospitalar e ambulatorial teve seu ápice em 2013, mantendo </w:t>
      </w:r>
      <w:r w:rsidR="003532F8" w:rsidRPr="005C3ED7">
        <w:rPr>
          <w:rFonts w:ascii="Arial" w:hAnsi="Arial" w:cs="Arial"/>
          <w:sz w:val="24"/>
          <w:szCs w:val="24"/>
        </w:rPr>
        <w:t xml:space="preserve">uma constante no ano seguinte. </w:t>
      </w:r>
      <w:proofErr w:type="gramStart"/>
      <w:r w:rsidR="00C13B47" w:rsidRPr="005C3ED7">
        <w:rPr>
          <w:rFonts w:ascii="Arial" w:hAnsi="Arial" w:cs="Arial"/>
          <w:sz w:val="24"/>
          <w:szCs w:val="24"/>
        </w:rPr>
        <w:t>As despesas com atenção básica no período de 2010 a 2014 foi</w:t>
      </w:r>
      <w:proofErr w:type="gramEnd"/>
      <w:r w:rsidR="00C13B47" w:rsidRPr="005C3ED7">
        <w:rPr>
          <w:rFonts w:ascii="Arial" w:hAnsi="Arial" w:cs="Arial"/>
          <w:sz w:val="24"/>
          <w:szCs w:val="24"/>
        </w:rPr>
        <w:t xml:space="preserve"> de R$ 23.847.392,60 e com assistência hospitalar e ambulatorial foi de R$ 5.986.717.888,57. Estas duas </w:t>
      </w:r>
      <w:proofErr w:type="spellStart"/>
      <w:proofErr w:type="gramStart"/>
      <w:r w:rsidR="00C13B47" w:rsidRPr="005C3ED7">
        <w:rPr>
          <w:rFonts w:ascii="Arial" w:hAnsi="Arial" w:cs="Arial"/>
          <w:sz w:val="24"/>
          <w:szCs w:val="24"/>
        </w:rPr>
        <w:t>sub</w:t>
      </w:r>
      <w:r w:rsidR="001A5B4F" w:rsidRPr="005C3ED7">
        <w:rPr>
          <w:rFonts w:ascii="Arial" w:hAnsi="Arial" w:cs="Arial"/>
          <w:sz w:val="24"/>
          <w:szCs w:val="24"/>
        </w:rPr>
        <w:t>-</w:t>
      </w:r>
      <w:r w:rsidR="00C13B47" w:rsidRPr="005C3ED7">
        <w:rPr>
          <w:rFonts w:ascii="Arial" w:hAnsi="Arial" w:cs="Arial"/>
          <w:sz w:val="24"/>
          <w:szCs w:val="24"/>
        </w:rPr>
        <w:t>funções</w:t>
      </w:r>
      <w:proofErr w:type="spellEnd"/>
      <w:proofErr w:type="gramEnd"/>
      <w:r w:rsidR="00C13B47" w:rsidRPr="005C3ED7">
        <w:rPr>
          <w:rFonts w:ascii="Arial" w:hAnsi="Arial" w:cs="Arial"/>
          <w:sz w:val="24"/>
          <w:szCs w:val="24"/>
        </w:rPr>
        <w:t xml:space="preserve"> geraram uma despesa de R$ 6.010.565.281,17. </w:t>
      </w:r>
      <w:r w:rsidR="00C13B47" w:rsidRPr="005C3ED7">
        <w:rPr>
          <w:rFonts w:ascii="Arial" w:hAnsi="Arial" w:cs="Arial"/>
          <w:b/>
          <w:sz w:val="24"/>
          <w:szCs w:val="24"/>
        </w:rPr>
        <w:t>Conclusão</w:t>
      </w:r>
      <w:r w:rsidR="00C13B47" w:rsidRPr="005C3ED7">
        <w:rPr>
          <w:rFonts w:ascii="Arial" w:hAnsi="Arial" w:cs="Arial"/>
          <w:sz w:val="24"/>
          <w:szCs w:val="24"/>
        </w:rPr>
        <w:t xml:space="preserve">: </w:t>
      </w:r>
      <w:r w:rsidR="00CF1D2B" w:rsidRPr="005C3ED7">
        <w:rPr>
          <w:rFonts w:ascii="Arial" w:hAnsi="Arial" w:cs="Arial"/>
          <w:sz w:val="24"/>
          <w:szCs w:val="24"/>
        </w:rPr>
        <w:t>Os serviços</w:t>
      </w:r>
      <w:r w:rsidR="003532F8" w:rsidRPr="005C3ED7">
        <w:rPr>
          <w:rFonts w:ascii="Arial" w:hAnsi="Arial" w:cs="Arial"/>
          <w:sz w:val="24"/>
          <w:szCs w:val="24"/>
        </w:rPr>
        <w:t xml:space="preserve"> de saúde</w:t>
      </w:r>
      <w:r w:rsidR="00CF1D2B" w:rsidRPr="005C3ED7">
        <w:rPr>
          <w:rFonts w:ascii="Arial" w:hAnsi="Arial" w:cs="Arial"/>
          <w:sz w:val="24"/>
          <w:szCs w:val="24"/>
        </w:rPr>
        <w:t xml:space="preserve"> deveriam discutir com a rede</w:t>
      </w:r>
      <w:r w:rsidR="003532F8" w:rsidRPr="005C3ED7">
        <w:rPr>
          <w:rFonts w:ascii="Arial" w:hAnsi="Arial" w:cs="Arial"/>
          <w:sz w:val="24"/>
          <w:szCs w:val="24"/>
        </w:rPr>
        <w:t xml:space="preserve"> de atenção a saúde</w:t>
      </w:r>
      <w:r w:rsidR="00CF1D2B" w:rsidRPr="005C3ED7">
        <w:rPr>
          <w:rFonts w:ascii="Arial" w:hAnsi="Arial" w:cs="Arial"/>
          <w:sz w:val="24"/>
          <w:szCs w:val="24"/>
        </w:rPr>
        <w:t xml:space="preserve"> como integrar o paciente ambulatorial às outras possíveis portas de entrada e preparar-se para atendê-lo, já que as demandas são geradas por fatores culturais e por deficiências de recursos tecnológicos e sociais. Corresponder às expectativas da clientela é um dos maiores desafios para a organização da assistência </w:t>
      </w:r>
      <w:r w:rsidR="00CF1D2B" w:rsidRPr="005C3ED7">
        <w:rPr>
          <w:rFonts w:ascii="Arial" w:hAnsi="Arial" w:cs="Arial"/>
          <w:kern w:val="24"/>
          <w:sz w:val="24"/>
          <w:szCs w:val="24"/>
          <w:vertAlign w:val="superscript"/>
        </w:rPr>
        <w:t>(</w:t>
      </w:r>
      <w:r w:rsidR="002646A1" w:rsidRPr="005C3ED7">
        <w:rPr>
          <w:rFonts w:ascii="Arial" w:hAnsi="Arial" w:cs="Arial"/>
          <w:kern w:val="24"/>
          <w:sz w:val="24"/>
          <w:szCs w:val="24"/>
          <w:vertAlign w:val="superscript"/>
        </w:rPr>
        <w:fldChar w:fldCharType="begin"/>
      </w:r>
      <w:r w:rsidR="002646A1" w:rsidRPr="005C3ED7">
        <w:rPr>
          <w:rFonts w:ascii="Arial" w:hAnsi="Arial" w:cs="Arial"/>
          <w:kern w:val="24"/>
          <w:sz w:val="24"/>
          <w:szCs w:val="24"/>
          <w:vertAlign w:val="superscript"/>
        </w:rPr>
        <w:instrText xml:space="preserve"> REF _Ref461485830 \r \h </w:instrText>
      </w:r>
      <w:r w:rsidR="005C3ED7" w:rsidRPr="005C3ED7">
        <w:rPr>
          <w:rFonts w:ascii="Arial" w:hAnsi="Arial" w:cs="Arial"/>
          <w:kern w:val="24"/>
          <w:sz w:val="24"/>
          <w:szCs w:val="24"/>
          <w:vertAlign w:val="superscript"/>
        </w:rPr>
        <w:instrText xml:space="preserve"> \* MERGEFORMAT </w:instrText>
      </w:r>
      <w:r w:rsidR="002646A1" w:rsidRPr="005C3ED7">
        <w:rPr>
          <w:rFonts w:ascii="Arial" w:hAnsi="Arial" w:cs="Arial"/>
          <w:kern w:val="24"/>
          <w:sz w:val="24"/>
          <w:szCs w:val="24"/>
          <w:vertAlign w:val="superscript"/>
        </w:rPr>
      </w:r>
      <w:r w:rsidR="002646A1" w:rsidRPr="005C3ED7">
        <w:rPr>
          <w:rFonts w:ascii="Arial" w:hAnsi="Arial" w:cs="Arial"/>
          <w:kern w:val="24"/>
          <w:sz w:val="24"/>
          <w:szCs w:val="24"/>
          <w:vertAlign w:val="superscript"/>
        </w:rPr>
        <w:fldChar w:fldCharType="separate"/>
      </w:r>
      <w:r w:rsidR="002646A1" w:rsidRPr="005C3ED7">
        <w:rPr>
          <w:rFonts w:ascii="Arial" w:hAnsi="Arial" w:cs="Arial"/>
          <w:kern w:val="24"/>
          <w:sz w:val="24"/>
          <w:szCs w:val="24"/>
          <w:vertAlign w:val="superscript"/>
        </w:rPr>
        <w:t>13</w:t>
      </w:r>
      <w:r w:rsidR="002646A1" w:rsidRPr="005C3ED7">
        <w:rPr>
          <w:rFonts w:ascii="Arial" w:hAnsi="Arial" w:cs="Arial"/>
          <w:kern w:val="24"/>
          <w:sz w:val="24"/>
          <w:szCs w:val="24"/>
          <w:vertAlign w:val="superscript"/>
        </w:rPr>
        <w:fldChar w:fldCharType="end"/>
      </w:r>
      <w:r w:rsidR="00CF1D2B" w:rsidRPr="005C3ED7">
        <w:rPr>
          <w:rFonts w:ascii="Arial" w:hAnsi="Arial" w:cs="Arial"/>
          <w:kern w:val="24"/>
          <w:sz w:val="24"/>
          <w:szCs w:val="24"/>
          <w:vertAlign w:val="superscript"/>
        </w:rPr>
        <w:t>)</w:t>
      </w:r>
      <w:r w:rsidR="00CF1D2B" w:rsidRPr="005C3ED7">
        <w:rPr>
          <w:rFonts w:ascii="Arial" w:hAnsi="Arial" w:cs="Arial"/>
          <w:sz w:val="24"/>
          <w:szCs w:val="24"/>
        </w:rPr>
        <w:t>. A organização da rede é o caminho, assim como o controle social, a formação de recursos humanos e o financiamento compatível com as atribuições e responsabilidade</w:t>
      </w:r>
      <w:bookmarkStart w:id="0" w:name="_GoBack"/>
      <w:bookmarkEnd w:id="0"/>
      <w:r w:rsidR="00CF1D2B" w:rsidRPr="005C3ED7">
        <w:rPr>
          <w:rFonts w:ascii="Arial" w:hAnsi="Arial" w:cs="Arial"/>
          <w:sz w:val="24"/>
          <w:szCs w:val="24"/>
        </w:rPr>
        <w:t>s dos serviços.</w:t>
      </w:r>
    </w:p>
    <w:p w:rsidR="00222DDA" w:rsidRPr="005C3ED7" w:rsidRDefault="000F0109" w:rsidP="005C3ED7">
      <w:pPr>
        <w:spacing w:after="0" w:line="480" w:lineRule="auto"/>
        <w:jc w:val="both"/>
        <w:rPr>
          <w:rFonts w:ascii="Arial" w:hAnsi="Arial" w:cs="Arial"/>
          <w:sz w:val="24"/>
          <w:szCs w:val="24"/>
        </w:rPr>
      </w:pPr>
      <w:r w:rsidRPr="005C3ED7">
        <w:rPr>
          <w:rFonts w:ascii="Arial" w:hAnsi="Arial" w:cs="Arial"/>
          <w:sz w:val="24"/>
          <w:szCs w:val="24"/>
        </w:rPr>
        <w:lastRenderedPageBreak/>
        <w:t xml:space="preserve">Palavras-chave: </w:t>
      </w:r>
      <w:r w:rsidR="002E0897" w:rsidRPr="005C3ED7">
        <w:rPr>
          <w:rFonts w:ascii="Arial" w:hAnsi="Arial" w:cs="Arial"/>
          <w:sz w:val="24"/>
          <w:szCs w:val="24"/>
        </w:rPr>
        <w:t>Atenção Básica, assistência hospitalar, assistência ambulatorial, despesas em saúde.</w:t>
      </w:r>
    </w:p>
    <w:p w:rsidR="00222DDA" w:rsidRPr="005C3ED7" w:rsidRDefault="00222DDA" w:rsidP="005C3ED7">
      <w:pPr>
        <w:pStyle w:val="Padro"/>
        <w:spacing w:after="0" w:line="480" w:lineRule="auto"/>
        <w:rPr>
          <w:rFonts w:ascii="Arial" w:hAnsi="Arial" w:cs="Arial"/>
          <w:b/>
          <w:color w:val="FF0000"/>
          <w:sz w:val="24"/>
          <w:szCs w:val="24"/>
        </w:rPr>
      </w:pPr>
    </w:p>
    <w:p w:rsidR="00222DDA" w:rsidRPr="005C3ED7" w:rsidRDefault="00222DDA" w:rsidP="005C3ED7">
      <w:pPr>
        <w:pStyle w:val="Padro"/>
        <w:spacing w:after="0" w:line="480" w:lineRule="auto"/>
        <w:rPr>
          <w:rFonts w:ascii="Arial" w:hAnsi="Arial" w:cs="Arial"/>
          <w:sz w:val="24"/>
          <w:szCs w:val="24"/>
          <w:lang w:val="en-US"/>
        </w:rPr>
      </w:pPr>
      <w:r w:rsidRPr="005C3ED7">
        <w:rPr>
          <w:rFonts w:ascii="Arial" w:hAnsi="Arial" w:cs="Arial"/>
          <w:b/>
          <w:sz w:val="24"/>
          <w:szCs w:val="24"/>
          <w:lang w:val="en-US"/>
        </w:rPr>
        <w:t>ABSTRACT</w:t>
      </w:r>
    </w:p>
    <w:p w:rsidR="001A5B4F" w:rsidRPr="005C3ED7" w:rsidRDefault="00C13B47" w:rsidP="005C3ED7">
      <w:pPr>
        <w:spacing w:after="0" w:line="480" w:lineRule="auto"/>
        <w:jc w:val="both"/>
        <w:rPr>
          <w:rFonts w:ascii="Arial" w:hAnsi="Arial" w:cs="Arial"/>
          <w:sz w:val="24"/>
          <w:szCs w:val="24"/>
          <w:lang w:val="en-US"/>
        </w:rPr>
      </w:pPr>
      <w:r w:rsidRPr="005C3ED7">
        <w:rPr>
          <w:rFonts w:ascii="Arial" w:hAnsi="Arial" w:cs="Arial"/>
          <w:b/>
          <w:sz w:val="24"/>
          <w:szCs w:val="24"/>
          <w:lang w:val="en-US"/>
        </w:rPr>
        <w:t xml:space="preserve">Objective: </w:t>
      </w:r>
      <w:r w:rsidRPr="005C3ED7">
        <w:rPr>
          <w:rFonts w:ascii="Arial" w:hAnsi="Arial" w:cs="Arial"/>
          <w:sz w:val="24"/>
          <w:szCs w:val="24"/>
          <w:lang w:val="en-US"/>
        </w:rPr>
        <w:t>To compare the costs in primary care with hospital and outpatient care in SUS, in the period 2010-2014, in Acre. Methods: This is an analytical observational cross-sectional study. The data studied correspond to the health expenditure in the state of Acre, by sub-function, the period 2010 to 2014. The data were obtained from the Public Budget Information System in Health / SIOPS from January 2010 to December 2014. Analysis of the data was performed using Excel program.</w:t>
      </w:r>
      <w:r w:rsidRPr="005C3ED7">
        <w:rPr>
          <w:rFonts w:ascii="Arial" w:hAnsi="Arial" w:cs="Arial"/>
          <w:b/>
          <w:sz w:val="24"/>
          <w:szCs w:val="24"/>
          <w:lang w:val="en-US"/>
        </w:rPr>
        <w:t xml:space="preserve"> Results: </w:t>
      </w:r>
      <w:r w:rsidR="001A5B4F" w:rsidRPr="005C3ED7">
        <w:rPr>
          <w:rFonts w:ascii="Arial" w:hAnsi="Arial" w:cs="Arial"/>
          <w:sz w:val="24"/>
          <w:szCs w:val="24"/>
          <w:lang w:val="en-US"/>
        </w:rPr>
        <w:t>To compare the costs of primary care with hospital and outpatient care in SUS, in the period 2010-2014, in Acre. Methods: It is an analytical observational cross-sectional study. The data studied correspond to the health expenditure in the state of Acre, by sub-function, in the period 2010 to 2014. The data were obtained from the Public Budget Information System in Health / SIOPS from January 2010 to December 2014. The analysis of the data was performed using Excel program. Results: The drastic reduction in health costs in the years 2012 and 2013 is justified by the attempt to achieve a surplus of R$ 75 billion. The block that received less funding was of the primary health care initiatives, from R$ 2.4 billion in December 2012 to R$ 1.5 billion in the same period of 2013. The costs of inpatient and outpatient assistance peaked in 2013, keeping constant in the following year.</w:t>
      </w:r>
    </w:p>
    <w:p w:rsidR="00CF1D2B" w:rsidRPr="005C3ED7" w:rsidRDefault="001A5B4F" w:rsidP="005C3ED7">
      <w:pPr>
        <w:spacing w:after="0" w:line="480" w:lineRule="auto"/>
        <w:jc w:val="both"/>
        <w:rPr>
          <w:rFonts w:ascii="Arial" w:hAnsi="Arial" w:cs="Arial"/>
          <w:b/>
          <w:sz w:val="24"/>
          <w:szCs w:val="24"/>
          <w:lang w:val="en-US"/>
        </w:rPr>
      </w:pPr>
      <w:r w:rsidRPr="005C3ED7">
        <w:rPr>
          <w:rFonts w:ascii="Arial" w:hAnsi="Arial" w:cs="Arial"/>
          <w:sz w:val="24"/>
          <w:szCs w:val="24"/>
          <w:lang w:val="en-US"/>
        </w:rPr>
        <w:t xml:space="preserve">Expenditure on primary health care in the period 2010-2014 was R$ 23,847,392.60 and hospital and outpatient care was R$ 5,986,717,888.57. These two sub-functions generated an expense of R $ 6,010,565,281.17. </w:t>
      </w:r>
      <w:r w:rsidR="00C13B47" w:rsidRPr="005C3ED7">
        <w:rPr>
          <w:rFonts w:ascii="Arial" w:hAnsi="Arial" w:cs="Arial"/>
          <w:b/>
          <w:sz w:val="24"/>
          <w:szCs w:val="24"/>
          <w:lang w:val="en-US"/>
        </w:rPr>
        <w:t xml:space="preserve">Conclusion: </w:t>
      </w:r>
      <w:r w:rsidR="00CF1D2B" w:rsidRPr="005C3ED7">
        <w:rPr>
          <w:rFonts w:ascii="Arial" w:hAnsi="Arial" w:cs="Arial"/>
          <w:sz w:val="24"/>
          <w:szCs w:val="24"/>
          <w:lang w:val="en-US"/>
        </w:rPr>
        <w:t xml:space="preserve">Services should discuss with the network how to integrate the outpatient at other possible entry doors </w:t>
      </w:r>
      <w:r w:rsidR="00CF1D2B" w:rsidRPr="005C3ED7">
        <w:rPr>
          <w:rFonts w:ascii="Arial" w:hAnsi="Arial" w:cs="Arial"/>
          <w:sz w:val="24"/>
          <w:szCs w:val="24"/>
          <w:lang w:val="en-US"/>
        </w:rPr>
        <w:lastRenderedPageBreak/>
        <w:t>and prepare to serve you, since the demands are generated by cultural factors and shortcomings of technological and social resources. Meet the customer expectations is one of the biggest challenges for the organization of care. The organization of the network is the way, as well as social control, training of human resources and funding compatible with the duties and responsibilities of services.</w:t>
      </w:r>
      <w:r w:rsidR="00CF1D2B" w:rsidRPr="005C3ED7">
        <w:rPr>
          <w:rFonts w:ascii="Arial" w:hAnsi="Arial" w:cs="Arial"/>
          <w:b/>
          <w:sz w:val="24"/>
          <w:szCs w:val="24"/>
          <w:lang w:val="en-US"/>
        </w:rPr>
        <w:t xml:space="preserve"> </w:t>
      </w:r>
    </w:p>
    <w:p w:rsidR="00222DDA" w:rsidRPr="005C3ED7" w:rsidRDefault="00222DDA" w:rsidP="005C3ED7">
      <w:pPr>
        <w:spacing w:after="0" w:line="480" w:lineRule="auto"/>
        <w:jc w:val="both"/>
        <w:rPr>
          <w:rFonts w:ascii="Arial" w:hAnsi="Arial" w:cs="Arial"/>
          <w:b/>
          <w:sz w:val="24"/>
          <w:szCs w:val="24"/>
          <w:lang w:val="en-US"/>
        </w:rPr>
      </w:pPr>
      <w:r w:rsidRPr="005C3ED7">
        <w:rPr>
          <w:rFonts w:ascii="Arial" w:hAnsi="Arial" w:cs="Arial"/>
          <w:b/>
          <w:sz w:val="24"/>
          <w:szCs w:val="24"/>
          <w:lang w:val="en-US"/>
        </w:rPr>
        <w:t>Descriptors:</w:t>
      </w:r>
      <w:r w:rsidRPr="005C3ED7">
        <w:rPr>
          <w:rFonts w:ascii="Arial" w:hAnsi="Arial" w:cs="Arial"/>
          <w:sz w:val="24"/>
          <w:szCs w:val="24"/>
          <w:lang w:val="en-US"/>
        </w:rPr>
        <w:t xml:space="preserve"> </w:t>
      </w:r>
      <w:r w:rsidR="00C13B47" w:rsidRPr="005C3ED7">
        <w:rPr>
          <w:rFonts w:ascii="Arial" w:hAnsi="Arial" w:cs="Arial"/>
          <w:sz w:val="24"/>
          <w:szCs w:val="24"/>
          <w:lang w:val="en-US"/>
        </w:rPr>
        <w:t xml:space="preserve">Primary care, hospital care, outpatient care, health expenditures. </w:t>
      </w:r>
    </w:p>
    <w:p w:rsidR="00222DDA" w:rsidRPr="005C3ED7" w:rsidRDefault="00222DDA" w:rsidP="005C3ED7">
      <w:pPr>
        <w:spacing w:after="0" w:line="480" w:lineRule="auto"/>
        <w:jc w:val="both"/>
        <w:rPr>
          <w:rFonts w:ascii="Arial" w:hAnsi="Arial" w:cs="Arial"/>
          <w:b/>
          <w:color w:val="FF0000"/>
          <w:sz w:val="24"/>
          <w:szCs w:val="24"/>
          <w:lang w:val="en-US"/>
        </w:rPr>
      </w:pPr>
    </w:p>
    <w:p w:rsidR="00222DDA" w:rsidRPr="005C3ED7" w:rsidRDefault="00222DDA" w:rsidP="005C3ED7">
      <w:pPr>
        <w:spacing w:after="0" w:line="480" w:lineRule="auto"/>
        <w:jc w:val="both"/>
        <w:rPr>
          <w:rFonts w:ascii="Arial" w:hAnsi="Arial" w:cs="Arial"/>
          <w:b/>
          <w:sz w:val="24"/>
          <w:szCs w:val="24"/>
        </w:rPr>
      </w:pPr>
      <w:r w:rsidRPr="005C3ED7">
        <w:rPr>
          <w:rFonts w:ascii="Arial" w:hAnsi="Arial" w:cs="Arial"/>
          <w:b/>
          <w:sz w:val="24"/>
          <w:szCs w:val="24"/>
        </w:rPr>
        <w:t>1. INTRODUÇÃO</w:t>
      </w:r>
    </w:p>
    <w:p w:rsidR="00C33AC1" w:rsidRPr="005C3ED7" w:rsidRDefault="00C33AC1" w:rsidP="005C3ED7">
      <w:pPr>
        <w:spacing w:after="0" w:line="480" w:lineRule="auto"/>
        <w:jc w:val="both"/>
        <w:rPr>
          <w:rFonts w:ascii="Arial" w:hAnsi="Arial" w:cs="Arial"/>
          <w:sz w:val="24"/>
          <w:szCs w:val="24"/>
        </w:rPr>
      </w:pPr>
      <w:r w:rsidRPr="005C3ED7">
        <w:rPr>
          <w:rFonts w:ascii="Arial" w:hAnsi="Arial" w:cs="Arial"/>
          <w:sz w:val="24"/>
          <w:szCs w:val="24"/>
        </w:rPr>
        <w:t>Historicamente, o financiamento das despesas pública em saúde sempre foi largamente financiado por recursos de origem federal, seguidos, em ordem de importância, p</w:t>
      </w:r>
      <w:r w:rsidR="00D76F80" w:rsidRPr="005C3ED7">
        <w:rPr>
          <w:rFonts w:ascii="Arial" w:hAnsi="Arial" w:cs="Arial"/>
          <w:sz w:val="24"/>
          <w:szCs w:val="24"/>
        </w:rPr>
        <w:t>elo aporte estadual e municipal</w:t>
      </w:r>
      <w:r w:rsidR="00DC6D17">
        <w:rPr>
          <w:rFonts w:ascii="Arial" w:hAnsi="Arial" w:cs="Arial"/>
          <w:sz w:val="24"/>
          <w:szCs w:val="24"/>
        </w:rPr>
        <w:t xml:space="preserve"> </w:t>
      </w:r>
      <w:r w:rsidR="00DC6D17" w:rsidRPr="009D1F83">
        <w:rPr>
          <w:rFonts w:ascii="Arial" w:hAnsi="Arial" w:cs="Arial"/>
          <w:sz w:val="24"/>
          <w:szCs w:val="24"/>
          <w:vertAlign w:val="superscript"/>
        </w:rPr>
        <w:t>(</w:t>
      </w:r>
      <w:r w:rsidR="001F7A77" w:rsidRPr="009D1F83">
        <w:rPr>
          <w:rFonts w:ascii="Arial" w:hAnsi="Arial" w:cs="Arial"/>
          <w:sz w:val="24"/>
          <w:szCs w:val="24"/>
          <w:vertAlign w:val="superscript"/>
        </w:rPr>
        <w:fldChar w:fldCharType="begin"/>
      </w:r>
      <w:r w:rsidR="001F7A77" w:rsidRPr="009D1F83">
        <w:rPr>
          <w:rFonts w:ascii="Arial" w:hAnsi="Arial" w:cs="Arial"/>
          <w:sz w:val="24"/>
          <w:szCs w:val="24"/>
          <w:vertAlign w:val="superscript"/>
        </w:rPr>
        <w:instrText xml:space="preserve"> REF _Ref461485740 \r \h </w:instrText>
      </w:r>
      <w:r w:rsidR="009D1F83">
        <w:rPr>
          <w:rFonts w:ascii="Arial" w:hAnsi="Arial" w:cs="Arial"/>
          <w:sz w:val="24"/>
          <w:szCs w:val="24"/>
          <w:vertAlign w:val="superscript"/>
        </w:rPr>
        <w:instrText xml:space="preserve"> \* MERGEFORMAT </w:instrText>
      </w:r>
      <w:r w:rsidR="001F7A77" w:rsidRPr="009D1F83">
        <w:rPr>
          <w:rFonts w:ascii="Arial" w:hAnsi="Arial" w:cs="Arial"/>
          <w:sz w:val="24"/>
          <w:szCs w:val="24"/>
          <w:vertAlign w:val="superscript"/>
        </w:rPr>
      </w:r>
      <w:r w:rsidR="001F7A77" w:rsidRPr="009D1F83">
        <w:rPr>
          <w:rFonts w:ascii="Arial" w:hAnsi="Arial" w:cs="Arial"/>
          <w:sz w:val="24"/>
          <w:szCs w:val="24"/>
          <w:vertAlign w:val="superscript"/>
        </w:rPr>
        <w:fldChar w:fldCharType="separate"/>
      </w:r>
      <w:proofErr w:type="gramStart"/>
      <w:r w:rsidR="001F7A77" w:rsidRPr="009D1F83">
        <w:rPr>
          <w:rFonts w:ascii="Arial" w:hAnsi="Arial" w:cs="Arial"/>
          <w:sz w:val="24"/>
          <w:szCs w:val="24"/>
          <w:vertAlign w:val="superscript"/>
        </w:rPr>
        <w:t>1</w:t>
      </w:r>
      <w:proofErr w:type="gramEnd"/>
      <w:r w:rsidR="001F7A77" w:rsidRPr="009D1F83">
        <w:rPr>
          <w:rFonts w:ascii="Arial" w:hAnsi="Arial" w:cs="Arial"/>
          <w:sz w:val="24"/>
          <w:szCs w:val="24"/>
          <w:vertAlign w:val="superscript"/>
        </w:rPr>
        <w:fldChar w:fldCharType="end"/>
      </w:r>
      <w:r w:rsidR="00DC6D17" w:rsidRPr="009D1F83">
        <w:rPr>
          <w:rFonts w:ascii="Arial" w:hAnsi="Arial" w:cs="Arial"/>
          <w:sz w:val="24"/>
          <w:szCs w:val="24"/>
          <w:vertAlign w:val="superscript"/>
        </w:rPr>
        <w:t>)</w:t>
      </w:r>
      <w:r w:rsidR="00D76F80" w:rsidRPr="005C3ED7">
        <w:rPr>
          <w:rFonts w:ascii="Arial" w:hAnsi="Arial" w:cs="Arial"/>
          <w:sz w:val="24"/>
          <w:szCs w:val="24"/>
        </w:rPr>
        <w:t>.</w:t>
      </w:r>
    </w:p>
    <w:p w:rsidR="00717CFD" w:rsidRPr="005C3ED7" w:rsidRDefault="00717CFD" w:rsidP="005C3ED7">
      <w:pPr>
        <w:spacing w:after="0" w:line="480" w:lineRule="auto"/>
        <w:jc w:val="both"/>
        <w:rPr>
          <w:rFonts w:ascii="Arial" w:hAnsi="Arial" w:cs="Arial"/>
          <w:sz w:val="24"/>
          <w:szCs w:val="24"/>
          <w:shd w:val="clear" w:color="auto" w:fill="FFFFFF"/>
        </w:rPr>
      </w:pPr>
      <w:r w:rsidRPr="005C3ED7">
        <w:rPr>
          <w:rFonts w:ascii="Arial" w:hAnsi="Arial" w:cs="Arial"/>
          <w:sz w:val="24"/>
          <w:szCs w:val="24"/>
        </w:rPr>
        <w:t>Em se tratando de “d</w:t>
      </w:r>
      <w:r w:rsidRPr="005C3ED7">
        <w:rPr>
          <w:rFonts w:ascii="Arial" w:hAnsi="Arial" w:cs="Arial"/>
          <w:sz w:val="24"/>
          <w:szCs w:val="24"/>
          <w:shd w:val="clear" w:color="auto" w:fill="FFFFFF"/>
        </w:rPr>
        <w:t>espesas” são entendidas como os gastos usados para a obtenção de receitas</w:t>
      </w:r>
      <w:r w:rsidR="00DC6D17">
        <w:rPr>
          <w:rFonts w:ascii="Arial" w:hAnsi="Arial" w:cs="Arial"/>
          <w:sz w:val="24"/>
          <w:szCs w:val="24"/>
          <w:shd w:val="clear" w:color="auto" w:fill="FFFFFF"/>
        </w:rPr>
        <w:t xml:space="preserve"> </w:t>
      </w:r>
      <w:r w:rsidR="00DC6D17" w:rsidRPr="00062525">
        <w:rPr>
          <w:rFonts w:ascii="Arial" w:hAnsi="Arial" w:cs="Arial"/>
          <w:sz w:val="24"/>
          <w:szCs w:val="24"/>
          <w:shd w:val="clear" w:color="auto" w:fill="FFFFFF"/>
          <w:vertAlign w:val="superscript"/>
        </w:rPr>
        <w:t>(</w:t>
      </w:r>
      <w:r w:rsidR="001F7A77" w:rsidRPr="00062525">
        <w:rPr>
          <w:rFonts w:ascii="Arial" w:hAnsi="Arial" w:cs="Arial"/>
          <w:sz w:val="24"/>
          <w:szCs w:val="24"/>
          <w:shd w:val="clear" w:color="auto" w:fill="FFFFFF"/>
          <w:vertAlign w:val="superscript"/>
        </w:rPr>
        <w:fldChar w:fldCharType="begin"/>
      </w:r>
      <w:r w:rsidR="001F7A77" w:rsidRPr="00062525">
        <w:rPr>
          <w:rFonts w:ascii="Arial" w:hAnsi="Arial" w:cs="Arial"/>
          <w:sz w:val="24"/>
          <w:szCs w:val="24"/>
          <w:shd w:val="clear" w:color="auto" w:fill="FFFFFF"/>
          <w:vertAlign w:val="superscript"/>
        </w:rPr>
        <w:instrText xml:space="preserve"> REF _Ref461485895 \r \h </w:instrText>
      </w:r>
      <w:r w:rsidR="00062525">
        <w:rPr>
          <w:rFonts w:ascii="Arial" w:hAnsi="Arial" w:cs="Arial"/>
          <w:sz w:val="24"/>
          <w:szCs w:val="24"/>
          <w:shd w:val="clear" w:color="auto" w:fill="FFFFFF"/>
          <w:vertAlign w:val="superscript"/>
        </w:rPr>
        <w:instrText xml:space="preserve"> \* MERGEFORMAT </w:instrText>
      </w:r>
      <w:r w:rsidR="001F7A77" w:rsidRPr="00062525">
        <w:rPr>
          <w:rFonts w:ascii="Arial" w:hAnsi="Arial" w:cs="Arial"/>
          <w:sz w:val="24"/>
          <w:szCs w:val="24"/>
          <w:shd w:val="clear" w:color="auto" w:fill="FFFFFF"/>
          <w:vertAlign w:val="superscript"/>
        </w:rPr>
      </w:r>
      <w:r w:rsidR="001F7A77" w:rsidRPr="00062525">
        <w:rPr>
          <w:rFonts w:ascii="Arial" w:hAnsi="Arial" w:cs="Arial"/>
          <w:sz w:val="24"/>
          <w:szCs w:val="24"/>
          <w:shd w:val="clear" w:color="auto" w:fill="FFFFFF"/>
          <w:vertAlign w:val="superscript"/>
        </w:rPr>
        <w:fldChar w:fldCharType="separate"/>
      </w:r>
      <w:proofErr w:type="gramStart"/>
      <w:r w:rsidR="001F7A77" w:rsidRPr="00062525">
        <w:rPr>
          <w:rFonts w:ascii="Arial" w:hAnsi="Arial" w:cs="Arial"/>
          <w:sz w:val="24"/>
          <w:szCs w:val="24"/>
          <w:shd w:val="clear" w:color="auto" w:fill="FFFFFF"/>
          <w:vertAlign w:val="superscript"/>
        </w:rPr>
        <w:t>2</w:t>
      </w:r>
      <w:proofErr w:type="gramEnd"/>
      <w:r w:rsidR="001F7A77" w:rsidRPr="00062525">
        <w:rPr>
          <w:rFonts w:ascii="Arial" w:hAnsi="Arial" w:cs="Arial"/>
          <w:sz w:val="24"/>
          <w:szCs w:val="24"/>
          <w:shd w:val="clear" w:color="auto" w:fill="FFFFFF"/>
          <w:vertAlign w:val="superscript"/>
        </w:rPr>
        <w:fldChar w:fldCharType="end"/>
      </w:r>
      <w:r w:rsidR="00DC6D17" w:rsidRPr="00062525">
        <w:rPr>
          <w:rFonts w:ascii="Arial" w:hAnsi="Arial" w:cs="Arial"/>
          <w:sz w:val="24"/>
          <w:szCs w:val="24"/>
          <w:shd w:val="clear" w:color="auto" w:fill="FFFFFF"/>
          <w:vertAlign w:val="superscript"/>
        </w:rPr>
        <w:t>)</w:t>
      </w:r>
      <w:r w:rsidRPr="005C3ED7">
        <w:rPr>
          <w:rFonts w:ascii="Arial" w:hAnsi="Arial" w:cs="Arial"/>
          <w:sz w:val="24"/>
          <w:szCs w:val="24"/>
          <w:shd w:val="clear" w:color="auto" w:fill="FFFFFF"/>
        </w:rPr>
        <w:t>.</w:t>
      </w:r>
    </w:p>
    <w:p w:rsidR="00DC6D17" w:rsidRDefault="00C33AC1" w:rsidP="005C3ED7">
      <w:pPr>
        <w:spacing w:after="0" w:line="480" w:lineRule="auto"/>
        <w:jc w:val="both"/>
        <w:rPr>
          <w:rFonts w:ascii="Arial" w:hAnsi="Arial" w:cs="Arial"/>
          <w:kern w:val="24"/>
          <w:sz w:val="24"/>
          <w:szCs w:val="24"/>
        </w:rPr>
      </w:pPr>
      <w:r w:rsidRPr="005C3ED7">
        <w:rPr>
          <w:rFonts w:ascii="Arial" w:hAnsi="Arial" w:cs="Arial"/>
          <w:sz w:val="24"/>
          <w:szCs w:val="24"/>
        </w:rPr>
        <w:t xml:space="preserve">É importante ressaltar que a disponibilidade de informações financeiras sobre o perfil do financiamento e do gasto com as políticas públicas de saúde, para cada esfera de governo, constitui um imperativo para o processo de construção e avaliação do desempenho </w:t>
      </w:r>
      <w:r w:rsidR="00D76F80" w:rsidRPr="005C3ED7">
        <w:rPr>
          <w:rFonts w:ascii="Arial" w:hAnsi="Arial" w:cs="Arial"/>
          <w:sz w:val="24"/>
          <w:szCs w:val="24"/>
        </w:rPr>
        <w:t>do SUS (Sistema Único de Saúde)</w:t>
      </w:r>
      <w:r w:rsidR="00DC6D17">
        <w:rPr>
          <w:rFonts w:ascii="Arial" w:hAnsi="Arial" w:cs="Arial"/>
          <w:kern w:val="24"/>
          <w:sz w:val="24"/>
          <w:szCs w:val="24"/>
          <w:vertAlign w:val="superscript"/>
        </w:rPr>
        <w:t xml:space="preserve"> </w:t>
      </w:r>
      <w:r w:rsidR="00DC6D17" w:rsidRPr="00062525">
        <w:rPr>
          <w:rFonts w:ascii="Arial" w:hAnsi="Arial" w:cs="Arial"/>
          <w:kern w:val="24"/>
          <w:sz w:val="24"/>
          <w:szCs w:val="24"/>
          <w:vertAlign w:val="superscript"/>
        </w:rPr>
        <w:t>(</w:t>
      </w:r>
      <w:r w:rsidR="001F7A77" w:rsidRPr="00062525">
        <w:rPr>
          <w:rFonts w:ascii="Arial" w:hAnsi="Arial" w:cs="Arial"/>
          <w:kern w:val="24"/>
          <w:sz w:val="24"/>
          <w:szCs w:val="24"/>
          <w:vertAlign w:val="superscript"/>
        </w:rPr>
        <w:fldChar w:fldCharType="begin"/>
      </w:r>
      <w:r w:rsidR="001F7A77" w:rsidRPr="00062525">
        <w:rPr>
          <w:rFonts w:ascii="Arial" w:hAnsi="Arial" w:cs="Arial"/>
          <w:kern w:val="24"/>
          <w:sz w:val="24"/>
          <w:szCs w:val="24"/>
          <w:vertAlign w:val="superscript"/>
        </w:rPr>
        <w:instrText xml:space="preserve"> REF _Ref461485775 \r \h </w:instrText>
      </w:r>
      <w:r w:rsidR="00062525">
        <w:rPr>
          <w:rFonts w:ascii="Arial" w:hAnsi="Arial" w:cs="Arial"/>
          <w:kern w:val="24"/>
          <w:sz w:val="24"/>
          <w:szCs w:val="24"/>
          <w:vertAlign w:val="superscript"/>
        </w:rPr>
        <w:instrText xml:space="preserve"> \* MERGEFORMAT </w:instrText>
      </w:r>
      <w:r w:rsidR="001F7A77" w:rsidRPr="00062525">
        <w:rPr>
          <w:rFonts w:ascii="Arial" w:hAnsi="Arial" w:cs="Arial"/>
          <w:kern w:val="24"/>
          <w:sz w:val="24"/>
          <w:szCs w:val="24"/>
          <w:vertAlign w:val="superscript"/>
        </w:rPr>
      </w:r>
      <w:r w:rsidR="001F7A77" w:rsidRPr="00062525">
        <w:rPr>
          <w:rFonts w:ascii="Arial" w:hAnsi="Arial" w:cs="Arial"/>
          <w:kern w:val="24"/>
          <w:sz w:val="24"/>
          <w:szCs w:val="24"/>
          <w:vertAlign w:val="superscript"/>
        </w:rPr>
        <w:fldChar w:fldCharType="separate"/>
      </w:r>
      <w:proofErr w:type="gramStart"/>
      <w:r w:rsidR="001F7A77" w:rsidRPr="00062525">
        <w:rPr>
          <w:rFonts w:ascii="Arial" w:hAnsi="Arial" w:cs="Arial"/>
          <w:kern w:val="24"/>
          <w:sz w:val="24"/>
          <w:szCs w:val="24"/>
          <w:vertAlign w:val="superscript"/>
        </w:rPr>
        <w:t>3</w:t>
      </w:r>
      <w:proofErr w:type="gramEnd"/>
      <w:r w:rsidR="001F7A77" w:rsidRPr="00062525">
        <w:rPr>
          <w:rFonts w:ascii="Arial" w:hAnsi="Arial" w:cs="Arial"/>
          <w:kern w:val="24"/>
          <w:sz w:val="24"/>
          <w:szCs w:val="24"/>
          <w:vertAlign w:val="superscript"/>
        </w:rPr>
        <w:fldChar w:fldCharType="end"/>
      </w:r>
      <w:r w:rsidR="00DC6D17" w:rsidRPr="00062525">
        <w:rPr>
          <w:rFonts w:ascii="Arial" w:hAnsi="Arial" w:cs="Arial"/>
          <w:kern w:val="24"/>
          <w:sz w:val="24"/>
          <w:szCs w:val="24"/>
          <w:vertAlign w:val="superscript"/>
        </w:rPr>
        <w:t>)</w:t>
      </w:r>
      <w:r w:rsidR="00DC6D17">
        <w:rPr>
          <w:rFonts w:ascii="Arial" w:hAnsi="Arial" w:cs="Arial"/>
          <w:kern w:val="24"/>
          <w:sz w:val="24"/>
          <w:szCs w:val="24"/>
        </w:rPr>
        <w:t>.</w:t>
      </w:r>
    </w:p>
    <w:p w:rsidR="00C33AC1" w:rsidRPr="005C3ED7" w:rsidRDefault="00C33AC1" w:rsidP="005C3ED7">
      <w:pPr>
        <w:spacing w:after="0" w:line="480" w:lineRule="auto"/>
        <w:jc w:val="both"/>
        <w:rPr>
          <w:rFonts w:ascii="Arial" w:hAnsi="Arial" w:cs="Arial"/>
          <w:sz w:val="24"/>
          <w:szCs w:val="24"/>
        </w:rPr>
      </w:pPr>
      <w:r w:rsidRPr="005C3ED7">
        <w:rPr>
          <w:rFonts w:ascii="Arial" w:hAnsi="Arial" w:cs="Arial"/>
          <w:sz w:val="24"/>
          <w:szCs w:val="24"/>
        </w:rPr>
        <w:t xml:space="preserve">Com isso, tais informações podem viabilizar o aprimoramento da gestão, a disseminação de experiências bem sucedidas entre os entes federados, e a adequada distribuição dos gastos entre investimento e custeio, tendo em vista o dimensionamento das redes de </w:t>
      </w:r>
      <w:r w:rsidR="00DC6D17">
        <w:rPr>
          <w:rFonts w:ascii="Arial" w:hAnsi="Arial" w:cs="Arial"/>
          <w:sz w:val="24"/>
          <w:szCs w:val="24"/>
        </w:rPr>
        <w:t xml:space="preserve">atenção, dentre outras questões </w:t>
      </w:r>
      <w:r w:rsidR="00DC6D17" w:rsidRPr="00062525">
        <w:rPr>
          <w:rFonts w:ascii="Arial" w:hAnsi="Arial" w:cs="Arial"/>
          <w:sz w:val="24"/>
          <w:szCs w:val="24"/>
          <w:vertAlign w:val="superscript"/>
        </w:rPr>
        <w:t>(</w:t>
      </w:r>
      <w:r w:rsidR="001F7A77" w:rsidRPr="00062525">
        <w:rPr>
          <w:rFonts w:ascii="Arial" w:hAnsi="Arial" w:cs="Arial"/>
          <w:sz w:val="24"/>
          <w:szCs w:val="24"/>
          <w:vertAlign w:val="superscript"/>
        </w:rPr>
        <w:fldChar w:fldCharType="begin"/>
      </w:r>
      <w:r w:rsidR="001F7A77" w:rsidRPr="00062525">
        <w:rPr>
          <w:rFonts w:ascii="Arial" w:hAnsi="Arial" w:cs="Arial"/>
          <w:sz w:val="24"/>
          <w:szCs w:val="24"/>
          <w:vertAlign w:val="superscript"/>
        </w:rPr>
        <w:instrText xml:space="preserve"> REF _Ref461485785 \r \h </w:instrText>
      </w:r>
      <w:r w:rsidR="00062525">
        <w:rPr>
          <w:rFonts w:ascii="Arial" w:hAnsi="Arial" w:cs="Arial"/>
          <w:sz w:val="24"/>
          <w:szCs w:val="24"/>
          <w:vertAlign w:val="superscript"/>
        </w:rPr>
        <w:instrText xml:space="preserve"> \* MERGEFORMAT </w:instrText>
      </w:r>
      <w:r w:rsidR="001F7A77" w:rsidRPr="00062525">
        <w:rPr>
          <w:rFonts w:ascii="Arial" w:hAnsi="Arial" w:cs="Arial"/>
          <w:sz w:val="24"/>
          <w:szCs w:val="24"/>
          <w:vertAlign w:val="superscript"/>
        </w:rPr>
      </w:r>
      <w:r w:rsidR="001F7A77" w:rsidRPr="00062525">
        <w:rPr>
          <w:rFonts w:ascii="Arial" w:hAnsi="Arial" w:cs="Arial"/>
          <w:sz w:val="24"/>
          <w:szCs w:val="24"/>
          <w:vertAlign w:val="superscript"/>
        </w:rPr>
        <w:fldChar w:fldCharType="separate"/>
      </w:r>
      <w:proofErr w:type="gramStart"/>
      <w:r w:rsidR="001F7A77" w:rsidRPr="00062525">
        <w:rPr>
          <w:rFonts w:ascii="Arial" w:hAnsi="Arial" w:cs="Arial"/>
          <w:sz w:val="24"/>
          <w:szCs w:val="24"/>
          <w:vertAlign w:val="superscript"/>
        </w:rPr>
        <w:t>4</w:t>
      </w:r>
      <w:proofErr w:type="gramEnd"/>
      <w:r w:rsidR="001F7A77" w:rsidRPr="00062525">
        <w:rPr>
          <w:rFonts w:ascii="Arial" w:hAnsi="Arial" w:cs="Arial"/>
          <w:sz w:val="24"/>
          <w:szCs w:val="24"/>
          <w:vertAlign w:val="superscript"/>
        </w:rPr>
        <w:fldChar w:fldCharType="end"/>
      </w:r>
      <w:r w:rsidR="00DC6D17" w:rsidRPr="00062525">
        <w:rPr>
          <w:rFonts w:ascii="Arial" w:hAnsi="Arial" w:cs="Arial"/>
          <w:sz w:val="24"/>
          <w:szCs w:val="24"/>
          <w:vertAlign w:val="superscript"/>
        </w:rPr>
        <w:t>)</w:t>
      </w:r>
      <w:r w:rsidR="00DC6D17">
        <w:rPr>
          <w:rFonts w:ascii="Arial" w:hAnsi="Arial" w:cs="Arial"/>
          <w:sz w:val="24"/>
          <w:szCs w:val="24"/>
        </w:rPr>
        <w:t>.</w:t>
      </w:r>
    </w:p>
    <w:p w:rsidR="002A2B4B" w:rsidRPr="005C3ED7" w:rsidRDefault="00C33AC1" w:rsidP="005C3ED7">
      <w:pPr>
        <w:spacing w:after="0" w:line="480" w:lineRule="auto"/>
        <w:jc w:val="both"/>
        <w:rPr>
          <w:rFonts w:ascii="Arial" w:eastAsia="Times New Roman" w:hAnsi="Arial" w:cs="Arial"/>
          <w:sz w:val="24"/>
          <w:szCs w:val="24"/>
          <w:lang w:eastAsia="pt-BR"/>
        </w:rPr>
      </w:pPr>
      <w:r w:rsidRPr="005C3ED7">
        <w:rPr>
          <w:rFonts w:ascii="Arial" w:eastAsia="Times New Roman" w:hAnsi="Arial" w:cs="Arial"/>
          <w:sz w:val="24"/>
          <w:szCs w:val="24"/>
          <w:lang w:eastAsia="pt-BR"/>
        </w:rPr>
        <w:t>Considerando o financiamento global da saúde, no Brasil, dados da OMS (Organização Mundial da Saúde) indicam que o Brasil vem se colocando, nos últimos cinco anos, entre os dez países do continente americano com maiores gastos com saúde em valores absolutos</w:t>
      </w:r>
      <w:r w:rsidR="00DC6D17">
        <w:rPr>
          <w:rFonts w:ascii="Arial" w:eastAsia="Times New Roman" w:hAnsi="Arial" w:cs="Arial"/>
          <w:sz w:val="24"/>
          <w:szCs w:val="24"/>
          <w:lang w:eastAsia="pt-BR"/>
        </w:rPr>
        <w:t xml:space="preserve"> </w:t>
      </w:r>
      <w:r w:rsidR="00DC6D17" w:rsidRPr="00062525">
        <w:rPr>
          <w:rFonts w:ascii="Arial" w:eastAsia="Times New Roman" w:hAnsi="Arial" w:cs="Arial"/>
          <w:sz w:val="24"/>
          <w:szCs w:val="24"/>
          <w:vertAlign w:val="superscript"/>
          <w:lang w:eastAsia="pt-BR"/>
        </w:rPr>
        <w:t>(</w:t>
      </w:r>
      <w:r w:rsidR="001F7A77" w:rsidRPr="00062525">
        <w:rPr>
          <w:rFonts w:ascii="Arial" w:eastAsia="Times New Roman" w:hAnsi="Arial" w:cs="Arial"/>
          <w:sz w:val="24"/>
          <w:szCs w:val="24"/>
          <w:vertAlign w:val="superscript"/>
          <w:lang w:eastAsia="pt-BR"/>
        </w:rPr>
        <w:fldChar w:fldCharType="begin"/>
      </w:r>
      <w:r w:rsidR="001F7A77" w:rsidRPr="00062525">
        <w:rPr>
          <w:rFonts w:ascii="Arial" w:eastAsia="Times New Roman" w:hAnsi="Arial" w:cs="Arial"/>
          <w:sz w:val="24"/>
          <w:szCs w:val="24"/>
          <w:vertAlign w:val="superscript"/>
          <w:lang w:eastAsia="pt-BR"/>
        </w:rPr>
        <w:instrText xml:space="preserve"> REF _Ref461485904 \r \h </w:instrText>
      </w:r>
      <w:r w:rsidR="00062525">
        <w:rPr>
          <w:rFonts w:ascii="Arial" w:eastAsia="Times New Roman" w:hAnsi="Arial" w:cs="Arial"/>
          <w:sz w:val="24"/>
          <w:szCs w:val="24"/>
          <w:vertAlign w:val="superscript"/>
          <w:lang w:eastAsia="pt-BR"/>
        </w:rPr>
        <w:instrText xml:space="preserve"> \* MERGEFORMAT </w:instrText>
      </w:r>
      <w:r w:rsidR="001F7A77" w:rsidRPr="00062525">
        <w:rPr>
          <w:rFonts w:ascii="Arial" w:eastAsia="Times New Roman" w:hAnsi="Arial" w:cs="Arial"/>
          <w:sz w:val="24"/>
          <w:szCs w:val="24"/>
          <w:vertAlign w:val="superscript"/>
          <w:lang w:eastAsia="pt-BR"/>
        </w:rPr>
      </w:r>
      <w:r w:rsidR="001F7A77" w:rsidRPr="00062525">
        <w:rPr>
          <w:rFonts w:ascii="Arial" w:eastAsia="Times New Roman" w:hAnsi="Arial" w:cs="Arial"/>
          <w:sz w:val="24"/>
          <w:szCs w:val="24"/>
          <w:vertAlign w:val="superscript"/>
          <w:lang w:eastAsia="pt-BR"/>
        </w:rPr>
        <w:fldChar w:fldCharType="separate"/>
      </w:r>
      <w:proofErr w:type="gramStart"/>
      <w:r w:rsidR="001F7A77" w:rsidRPr="00062525">
        <w:rPr>
          <w:rFonts w:ascii="Arial" w:eastAsia="Times New Roman" w:hAnsi="Arial" w:cs="Arial"/>
          <w:sz w:val="24"/>
          <w:szCs w:val="24"/>
          <w:vertAlign w:val="superscript"/>
          <w:lang w:eastAsia="pt-BR"/>
        </w:rPr>
        <w:t>5</w:t>
      </w:r>
      <w:proofErr w:type="gramEnd"/>
      <w:r w:rsidR="001F7A77" w:rsidRPr="00062525">
        <w:rPr>
          <w:rFonts w:ascii="Arial" w:eastAsia="Times New Roman" w:hAnsi="Arial" w:cs="Arial"/>
          <w:sz w:val="24"/>
          <w:szCs w:val="24"/>
          <w:vertAlign w:val="superscript"/>
          <w:lang w:eastAsia="pt-BR"/>
        </w:rPr>
        <w:fldChar w:fldCharType="end"/>
      </w:r>
      <w:r w:rsidR="00DC6D17" w:rsidRPr="00062525">
        <w:rPr>
          <w:rFonts w:ascii="Arial" w:eastAsia="Times New Roman" w:hAnsi="Arial" w:cs="Arial"/>
          <w:sz w:val="24"/>
          <w:szCs w:val="24"/>
          <w:vertAlign w:val="superscript"/>
          <w:lang w:eastAsia="pt-BR"/>
        </w:rPr>
        <w:t>)</w:t>
      </w:r>
      <w:r w:rsidR="00DC6D17">
        <w:rPr>
          <w:rFonts w:ascii="Arial" w:eastAsia="Times New Roman" w:hAnsi="Arial" w:cs="Arial"/>
          <w:sz w:val="24"/>
          <w:szCs w:val="24"/>
          <w:lang w:eastAsia="pt-BR"/>
        </w:rPr>
        <w:t>.</w:t>
      </w:r>
    </w:p>
    <w:p w:rsidR="00C33AC1" w:rsidRPr="005C3ED7" w:rsidRDefault="002A2B4B" w:rsidP="005C3ED7">
      <w:pPr>
        <w:spacing w:after="0" w:line="480" w:lineRule="auto"/>
        <w:jc w:val="both"/>
        <w:rPr>
          <w:rFonts w:ascii="Arial" w:hAnsi="Arial" w:cs="Arial"/>
          <w:sz w:val="24"/>
          <w:szCs w:val="24"/>
        </w:rPr>
      </w:pPr>
      <w:r w:rsidRPr="005C3ED7">
        <w:rPr>
          <w:rFonts w:ascii="Arial" w:hAnsi="Arial" w:cs="Arial"/>
          <w:sz w:val="24"/>
          <w:szCs w:val="24"/>
        </w:rPr>
        <w:lastRenderedPageBreak/>
        <w:t>O atual debate acerca do financiamento da política pública de saúde encontra na implementação e regulamentação da Emenda Constitucional n. 29 de 2000 que</w:t>
      </w:r>
      <w:r w:rsidR="00C33AC1" w:rsidRPr="005C3ED7">
        <w:rPr>
          <w:rFonts w:ascii="Arial" w:hAnsi="Arial" w:cs="Arial"/>
          <w:sz w:val="24"/>
          <w:szCs w:val="24"/>
        </w:rPr>
        <w:t xml:space="preserve"> define que os estados e municípios devem aplicar em saúde 12% e 15%, respectivamente, das receitas resultantes de impostos e transferências</w:t>
      </w:r>
      <w:r w:rsidR="00AF5B2B" w:rsidRPr="005C3ED7">
        <w:rPr>
          <w:rFonts w:ascii="Arial" w:hAnsi="Arial" w:cs="Arial"/>
          <w:sz w:val="24"/>
          <w:szCs w:val="24"/>
        </w:rPr>
        <w:t xml:space="preserve"> </w:t>
      </w:r>
      <w:r w:rsidR="00C33AC1" w:rsidRPr="005C3ED7">
        <w:rPr>
          <w:rFonts w:ascii="Arial" w:hAnsi="Arial" w:cs="Arial"/>
          <w:sz w:val="24"/>
          <w:szCs w:val="24"/>
        </w:rPr>
        <w:t>constitucionais</w:t>
      </w:r>
      <w:r w:rsidR="00DC6D17">
        <w:rPr>
          <w:rFonts w:ascii="Arial" w:hAnsi="Arial" w:cs="Arial"/>
          <w:sz w:val="24"/>
          <w:szCs w:val="24"/>
        </w:rPr>
        <w:t xml:space="preserve"> </w:t>
      </w:r>
      <w:r w:rsidR="00DC6D17" w:rsidRPr="00E47A32">
        <w:rPr>
          <w:rFonts w:ascii="Arial" w:hAnsi="Arial" w:cs="Arial"/>
          <w:sz w:val="24"/>
          <w:szCs w:val="24"/>
          <w:vertAlign w:val="superscript"/>
        </w:rPr>
        <w:t>(</w:t>
      </w:r>
      <w:r w:rsidR="001F7A77" w:rsidRPr="00E47A32">
        <w:rPr>
          <w:rFonts w:ascii="Arial" w:hAnsi="Arial" w:cs="Arial"/>
          <w:sz w:val="24"/>
          <w:szCs w:val="24"/>
          <w:vertAlign w:val="superscript"/>
        </w:rPr>
        <w:fldChar w:fldCharType="begin"/>
      </w:r>
      <w:r w:rsidR="001F7A77" w:rsidRPr="00E47A32">
        <w:rPr>
          <w:rFonts w:ascii="Arial" w:hAnsi="Arial" w:cs="Arial"/>
          <w:sz w:val="24"/>
          <w:szCs w:val="24"/>
          <w:vertAlign w:val="superscript"/>
        </w:rPr>
        <w:instrText xml:space="preserve"> REF _Ref508604477 \r \h </w:instrText>
      </w:r>
      <w:r w:rsidR="00E47A32">
        <w:rPr>
          <w:rFonts w:ascii="Arial" w:hAnsi="Arial" w:cs="Arial"/>
          <w:sz w:val="24"/>
          <w:szCs w:val="24"/>
          <w:vertAlign w:val="superscript"/>
        </w:rPr>
        <w:instrText xml:space="preserve"> \* MERGEFORMAT </w:instrText>
      </w:r>
      <w:r w:rsidR="001F7A77" w:rsidRPr="00E47A32">
        <w:rPr>
          <w:rFonts w:ascii="Arial" w:hAnsi="Arial" w:cs="Arial"/>
          <w:sz w:val="24"/>
          <w:szCs w:val="24"/>
          <w:vertAlign w:val="superscript"/>
        </w:rPr>
      </w:r>
      <w:r w:rsidR="001F7A77" w:rsidRPr="00E47A32">
        <w:rPr>
          <w:rFonts w:ascii="Arial" w:hAnsi="Arial" w:cs="Arial"/>
          <w:sz w:val="24"/>
          <w:szCs w:val="24"/>
          <w:vertAlign w:val="superscript"/>
        </w:rPr>
        <w:fldChar w:fldCharType="separate"/>
      </w:r>
      <w:proofErr w:type="gramStart"/>
      <w:r w:rsidR="001F7A77" w:rsidRPr="00E47A32">
        <w:rPr>
          <w:rFonts w:ascii="Arial" w:hAnsi="Arial" w:cs="Arial"/>
          <w:sz w:val="24"/>
          <w:szCs w:val="24"/>
          <w:vertAlign w:val="superscript"/>
        </w:rPr>
        <w:t>6</w:t>
      </w:r>
      <w:proofErr w:type="gramEnd"/>
      <w:r w:rsidR="001F7A77" w:rsidRPr="00E47A32">
        <w:rPr>
          <w:rFonts w:ascii="Arial" w:hAnsi="Arial" w:cs="Arial"/>
          <w:sz w:val="24"/>
          <w:szCs w:val="24"/>
          <w:vertAlign w:val="superscript"/>
        </w:rPr>
        <w:fldChar w:fldCharType="end"/>
      </w:r>
      <w:r w:rsidR="00DC6D17" w:rsidRPr="00E47A32">
        <w:rPr>
          <w:rFonts w:ascii="Arial" w:hAnsi="Arial" w:cs="Arial"/>
          <w:sz w:val="24"/>
          <w:szCs w:val="24"/>
          <w:vertAlign w:val="superscript"/>
        </w:rPr>
        <w:t>)</w:t>
      </w:r>
      <w:r w:rsidR="00DC6D17">
        <w:rPr>
          <w:rFonts w:ascii="Arial" w:hAnsi="Arial" w:cs="Arial"/>
          <w:sz w:val="24"/>
          <w:szCs w:val="24"/>
        </w:rPr>
        <w:t>.</w:t>
      </w:r>
    </w:p>
    <w:p w:rsidR="00C33AC1" w:rsidRPr="005C3ED7" w:rsidRDefault="00C33AC1" w:rsidP="005C3ED7">
      <w:pPr>
        <w:spacing w:after="0" w:line="480" w:lineRule="auto"/>
        <w:jc w:val="both"/>
        <w:rPr>
          <w:rFonts w:ascii="Arial" w:hAnsi="Arial" w:cs="Arial"/>
          <w:sz w:val="24"/>
          <w:szCs w:val="24"/>
          <w:lang w:eastAsia="en-US"/>
        </w:rPr>
      </w:pPr>
      <w:r w:rsidRPr="005C3ED7">
        <w:rPr>
          <w:rFonts w:ascii="Arial" w:hAnsi="Arial" w:cs="Arial"/>
          <w:sz w:val="24"/>
          <w:szCs w:val="24"/>
        </w:rPr>
        <w:t>A atenção básica caracteriza-se por um conjunto de ações de saúde, no âmbito individual e coletivo, que abrange a promoção e a proteção da saúde, a prevenção de agravos, o diagnóstico, o tratamento, a reabilitação, a redução de da</w:t>
      </w:r>
      <w:r w:rsidR="00482CF0" w:rsidRPr="005C3ED7">
        <w:rPr>
          <w:rFonts w:ascii="Arial" w:hAnsi="Arial" w:cs="Arial"/>
          <w:sz w:val="24"/>
          <w:szCs w:val="24"/>
        </w:rPr>
        <w:t xml:space="preserve">nos e a manutenção da saúde. A mesma tem </w:t>
      </w:r>
      <w:r w:rsidRPr="005C3ED7">
        <w:rPr>
          <w:rFonts w:ascii="Arial" w:hAnsi="Arial" w:cs="Arial"/>
          <w:sz w:val="24"/>
          <w:szCs w:val="24"/>
        </w:rPr>
        <w:t>o objetivo de desenvolver uma atenção integral que impacte na situação de saúde e autonomia das pessoas e nos determinantes e condiciona</w:t>
      </w:r>
      <w:r w:rsidR="00D76F80" w:rsidRPr="005C3ED7">
        <w:rPr>
          <w:rFonts w:ascii="Arial" w:hAnsi="Arial" w:cs="Arial"/>
          <w:sz w:val="24"/>
          <w:szCs w:val="24"/>
        </w:rPr>
        <w:t>ntes de saúde das coletividades</w:t>
      </w:r>
      <w:r w:rsidR="00DC6D17">
        <w:rPr>
          <w:rFonts w:ascii="Arial" w:hAnsi="Arial" w:cs="Arial"/>
          <w:sz w:val="24"/>
          <w:szCs w:val="24"/>
        </w:rPr>
        <w:t xml:space="preserve"> </w:t>
      </w:r>
      <w:r w:rsidR="00DC6D17" w:rsidRPr="00062525">
        <w:rPr>
          <w:rFonts w:ascii="Arial" w:hAnsi="Arial" w:cs="Arial"/>
          <w:sz w:val="24"/>
          <w:szCs w:val="24"/>
          <w:vertAlign w:val="superscript"/>
        </w:rPr>
        <w:t>(</w:t>
      </w:r>
      <w:r w:rsidR="001F7A77" w:rsidRPr="00062525">
        <w:rPr>
          <w:rFonts w:ascii="Arial" w:hAnsi="Arial" w:cs="Arial"/>
          <w:sz w:val="24"/>
          <w:szCs w:val="24"/>
          <w:vertAlign w:val="superscript"/>
        </w:rPr>
        <w:fldChar w:fldCharType="begin"/>
      </w:r>
      <w:r w:rsidR="001F7A77" w:rsidRPr="00062525">
        <w:rPr>
          <w:rFonts w:ascii="Arial" w:hAnsi="Arial" w:cs="Arial"/>
          <w:sz w:val="24"/>
          <w:szCs w:val="24"/>
          <w:vertAlign w:val="superscript"/>
        </w:rPr>
        <w:instrText xml:space="preserve"> REF _Ref461485925 \r \h </w:instrText>
      </w:r>
      <w:r w:rsidR="00062525">
        <w:rPr>
          <w:rFonts w:ascii="Arial" w:hAnsi="Arial" w:cs="Arial"/>
          <w:sz w:val="24"/>
          <w:szCs w:val="24"/>
          <w:vertAlign w:val="superscript"/>
        </w:rPr>
        <w:instrText xml:space="preserve"> \* MERGEFORMAT </w:instrText>
      </w:r>
      <w:r w:rsidR="001F7A77" w:rsidRPr="00062525">
        <w:rPr>
          <w:rFonts w:ascii="Arial" w:hAnsi="Arial" w:cs="Arial"/>
          <w:sz w:val="24"/>
          <w:szCs w:val="24"/>
          <w:vertAlign w:val="superscript"/>
        </w:rPr>
      </w:r>
      <w:r w:rsidR="001F7A77" w:rsidRPr="00062525">
        <w:rPr>
          <w:rFonts w:ascii="Arial" w:hAnsi="Arial" w:cs="Arial"/>
          <w:sz w:val="24"/>
          <w:szCs w:val="24"/>
          <w:vertAlign w:val="superscript"/>
        </w:rPr>
        <w:fldChar w:fldCharType="separate"/>
      </w:r>
      <w:proofErr w:type="gramStart"/>
      <w:r w:rsidR="001F7A77" w:rsidRPr="00062525">
        <w:rPr>
          <w:rFonts w:ascii="Arial" w:hAnsi="Arial" w:cs="Arial"/>
          <w:sz w:val="24"/>
          <w:szCs w:val="24"/>
          <w:vertAlign w:val="superscript"/>
        </w:rPr>
        <w:t>7</w:t>
      </w:r>
      <w:proofErr w:type="gramEnd"/>
      <w:r w:rsidR="001F7A77" w:rsidRPr="00062525">
        <w:rPr>
          <w:rFonts w:ascii="Arial" w:hAnsi="Arial" w:cs="Arial"/>
          <w:sz w:val="24"/>
          <w:szCs w:val="24"/>
          <w:vertAlign w:val="superscript"/>
        </w:rPr>
        <w:fldChar w:fldCharType="end"/>
      </w:r>
      <w:r w:rsidR="00DC6D17" w:rsidRPr="00062525">
        <w:rPr>
          <w:rFonts w:ascii="Arial" w:hAnsi="Arial" w:cs="Arial"/>
          <w:sz w:val="24"/>
          <w:szCs w:val="24"/>
          <w:vertAlign w:val="superscript"/>
        </w:rPr>
        <w:t>)</w:t>
      </w:r>
      <w:r w:rsidR="00DC6D17">
        <w:rPr>
          <w:rFonts w:ascii="Arial" w:hAnsi="Arial" w:cs="Arial"/>
          <w:sz w:val="24"/>
          <w:szCs w:val="24"/>
        </w:rPr>
        <w:t>.</w:t>
      </w:r>
    </w:p>
    <w:p w:rsidR="00C33AC1" w:rsidRPr="005C3ED7" w:rsidRDefault="002A2B4B" w:rsidP="005C3ED7">
      <w:pPr>
        <w:spacing w:after="0" w:line="480" w:lineRule="auto"/>
        <w:jc w:val="both"/>
        <w:rPr>
          <w:rFonts w:ascii="Arial" w:hAnsi="Arial" w:cs="Arial"/>
          <w:sz w:val="24"/>
          <w:szCs w:val="24"/>
          <w:vertAlign w:val="superscript"/>
        </w:rPr>
      </w:pPr>
      <w:r w:rsidRPr="005C3ED7">
        <w:rPr>
          <w:rFonts w:ascii="Arial" w:hAnsi="Arial" w:cs="Arial"/>
          <w:sz w:val="24"/>
          <w:szCs w:val="24"/>
        </w:rPr>
        <w:t>A</w:t>
      </w:r>
      <w:r w:rsidR="00C33AC1" w:rsidRPr="005C3ED7">
        <w:rPr>
          <w:rFonts w:ascii="Arial" w:hAnsi="Arial" w:cs="Arial"/>
          <w:sz w:val="24"/>
          <w:szCs w:val="24"/>
        </w:rPr>
        <w:t xml:space="preserve"> média complexidade </w:t>
      </w:r>
      <w:r w:rsidR="002531D6" w:rsidRPr="005C3ED7">
        <w:rPr>
          <w:rFonts w:ascii="Arial" w:hAnsi="Arial" w:cs="Arial"/>
          <w:sz w:val="24"/>
          <w:szCs w:val="24"/>
        </w:rPr>
        <w:t>c</w:t>
      </w:r>
      <w:r w:rsidR="00C33AC1" w:rsidRPr="005C3ED7">
        <w:rPr>
          <w:rFonts w:ascii="Arial" w:hAnsi="Arial" w:cs="Arial"/>
          <w:sz w:val="24"/>
          <w:szCs w:val="24"/>
        </w:rPr>
        <w:t>ompõe-se por ações e serviços que visam a atender aos principais problemas de saúde e agravos da população, cuja prática clínica demande disponibilida</w:t>
      </w:r>
      <w:r w:rsidR="00C33AC1" w:rsidRPr="005C3ED7">
        <w:rPr>
          <w:rFonts w:ascii="Arial" w:hAnsi="Arial" w:cs="Arial"/>
          <w:sz w:val="24"/>
          <w:szCs w:val="24"/>
        </w:rPr>
        <w:softHyphen/>
        <w:t xml:space="preserve">de de profissionais especializados e o uso de recursos tecnológicos de </w:t>
      </w:r>
      <w:r w:rsidR="00D76F80" w:rsidRPr="005C3ED7">
        <w:rPr>
          <w:rFonts w:ascii="Arial" w:hAnsi="Arial" w:cs="Arial"/>
          <w:sz w:val="24"/>
          <w:szCs w:val="24"/>
        </w:rPr>
        <w:t>apoio diagnóstico e terapêutico</w:t>
      </w:r>
      <w:r w:rsidR="00DC6D17">
        <w:rPr>
          <w:rFonts w:ascii="Arial" w:hAnsi="Arial" w:cs="Arial"/>
          <w:sz w:val="24"/>
          <w:szCs w:val="24"/>
        </w:rPr>
        <w:t xml:space="preserve"> </w:t>
      </w:r>
      <w:r w:rsidR="00DC6D17" w:rsidRPr="00062525">
        <w:rPr>
          <w:rFonts w:ascii="Arial" w:hAnsi="Arial" w:cs="Arial"/>
          <w:sz w:val="24"/>
          <w:szCs w:val="24"/>
          <w:vertAlign w:val="superscript"/>
        </w:rPr>
        <w:t>(</w:t>
      </w:r>
      <w:r w:rsidR="001F7A77" w:rsidRPr="00062525">
        <w:rPr>
          <w:rFonts w:ascii="Arial" w:hAnsi="Arial" w:cs="Arial"/>
          <w:sz w:val="24"/>
          <w:szCs w:val="24"/>
          <w:vertAlign w:val="superscript"/>
        </w:rPr>
        <w:fldChar w:fldCharType="begin"/>
      </w:r>
      <w:r w:rsidR="001F7A77" w:rsidRPr="00062525">
        <w:rPr>
          <w:rFonts w:ascii="Arial" w:hAnsi="Arial" w:cs="Arial"/>
          <w:sz w:val="24"/>
          <w:szCs w:val="24"/>
          <w:vertAlign w:val="superscript"/>
        </w:rPr>
        <w:instrText xml:space="preserve"> REF _Ref461485925 \r \h </w:instrText>
      </w:r>
      <w:r w:rsidR="00062525">
        <w:rPr>
          <w:rFonts w:ascii="Arial" w:hAnsi="Arial" w:cs="Arial"/>
          <w:sz w:val="24"/>
          <w:szCs w:val="24"/>
          <w:vertAlign w:val="superscript"/>
        </w:rPr>
        <w:instrText xml:space="preserve"> \* MERGEFORMAT </w:instrText>
      </w:r>
      <w:r w:rsidR="001F7A77" w:rsidRPr="00062525">
        <w:rPr>
          <w:rFonts w:ascii="Arial" w:hAnsi="Arial" w:cs="Arial"/>
          <w:sz w:val="24"/>
          <w:szCs w:val="24"/>
          <w:vertAlign w:val="superscript"/>
        </w:rPr>
      </w:r>
      <w:r w:rsidR="001F7A77" w:rsidRPr="00062525">
        <w:rPr>
          <w:rFonts w:ascii="Arial" w:hAnsi="Arial" w:cs="Arial"/>
          <w:sz w:val="24"/>
          <w:szCs w:val="24"/>
          <w:vertAlign w:val="superscript"/>
        </w:rPr>
        <w:fldChar w:fldCharType="separate"/>
      </w:r>
      <w:proofErr w:type="gramStart"/>
      <w:r w:rsidR="001F7A77" w:rsidRPr="00062525">
        <w:rPr>
          <w:rFonts w:ascii="Arial" w:hAnsi="Arial" w:cs="Arial"/>
          <w:sz w:val="24"/>
          <w:szCs w:val="24"/>
          <w:vertAlign w:val="superscript"/>
        </w:rPr>
        <w:t>7</w:t>
      </w:r>
      <w:proofErr w:type="gramEnd"/>
      <w:r w:rsidR="001F7A77" w:rsidRPr="00062525">
        <w:rPr>
          <w:rFonts w:ascii="Arial" w:hAnsi="Arial" w:cs="Arial"/>
          <w:sz w:val="24"/>
          <w:szCs w:val="24"/>
          <w:vertAlign w:val="superscript"/>
        </w:rPr>
        <w:fldChar w:fldCharType="end"/>
      </w:r>
      <w:r w:rsidR="00DC6D17" w:rsidRPr="00062525">
        <w:rPr>
          <w:rFonts w:ascii="Arial" w:hAnsi="Arial" w:cs="Arial"/>
          <w:sz w:val="24"/>
          <w:szCs w:val="24"/>
          <w:vertAlign w:val="superscript"/>
        </w:rPr>
        <w:t>)</w:t>
      </w:r>
      <w:r w:rsidR="00DC6D17">
        <w:rPr>
          <w:rFonts w:ascii="Arial" w:hAnsi="Arial" w:cs="Arial"/>
          <w:sz w:val="24"/>
          <w:szCs w:val="24"/>
        </w:rPr>
        <w:t>.</w:t>
      </w:r>
    </w:p>
    <w:p w:rsidR="00C33AC1" w:rsidRPr="005C3ED7" w:rsidRDefault="00C33AC1" w:rsidP="005C3ED7">
      <w:pPr>
        <w:spacing w:after="0" w:line="480" w:lineRule="auto"/>
        <w:jc w:val="both"/>
        <w:rPr>
          <w:rFonts w:ascii="Arial" w:hAnsi="Arial" w:cs="Arial"/>
          <w:sz w:val="24"/>
          <w:szCs w:val="24"/>
        </w:rPr>
      </w:pPr>
      <w:r w:rsidRPr="005C3ED7">
        <w:rPr>
          <w:rFonts w:ascii="Arial" w:hAnsi="Arial" w:cs="Arial"/>
          <w:sz w:val="24"/>
          <w:szCs w:val="24"/>
        </w:rPr>
        <w:t xml:space="preserve">E a alta complexidade é compreendida como </w:t>
      </w:r>
      <w:proofErr w:type="gramStart"/>
      <w:r w:rsidRPr="005C3ED7">
        <w:rPr>
          <w:rFonts w:ascii="Arial" w:hAnsi="Arial" w:cs="Arial"/>
          <w:sz w:val="24"/>
          <w:szCs w:val="24"/>
        </w:rPr>
        <w:t>um conjunto de procedimentos que, no contexto do SUS, envolve alta tecnologia e alto custo, objetivando propiciar à população</w:t>
      </w:r>
      <w:r w:rsidR="00AF5B2B" w:rsidRPr="005C3ED7">
        <w:rPr>
          <w:rFonts w:ascii="Arial" w:hAnsi="Arial" w:cs="Arial"/>
          <w:sz w:val="24"/>
          <w:szCs w:val="24"/>
        </w:rPr>
        <w:t>,</w:t>
      </w:r>
      <w:r w:rsidRPr="005C3ED7">
        <w:rPr>
          <w:rFonts w:ascii="Arial" w:hAnsi="Arial" w:cs="Arial"/>
          <w:sz w:val="24"/>
          <w:szCs w:val="24"/>
        </w:rPr>
        <w:t xml:space="preserve"> acesso</w:t>
      </w:r>
      <w:proofErr w:type="gramEnd"/>
      <w:r w:rsidRPr="005C3ED7">
        <w:rPr>
          <w:rFonts w:ascii="Arial" w:hAnsi="Arial" w:cs="Arial"/>
          <w:sz w:val="24"/>
          <w:szCs w:val="24"/>
        </w:rPr>
        <w:t xml:space="preserve"> a serviços qualificados, integrando-os aos demais níveis de atenção à Saúde (atenção </w:t>
      </w:r>
      <w:r w:rsidR="00DC6D17">
        <w:rPr>
          <w:rFonts w:ascii="Arial" w:hAnsi="Arial" w:cs="Arial"/>
          <w:sz w:val="24"/>
          <w:szCs w:val="24"/>
        </w:rPr>
        <w:t xml:space="preserve">básica e de média complexidade) </w:t>
      </w:r>
      <w:r w:rsidR="00DC6D17" w:rsidRPr="00062525">
        <w:rPr>
          <w:rFonts w:ascii="Arial" w:hAnsi="Arial" w:cs="Arial"/>
          <w:sz w:val="24"/>
          <w:szCs w:val="24"/>
          <w:vertAlign w:val="superscript"/>
        </w:rPr>
        <w:t>(</w:t>
      </w:r>
      <w:r w:rsidR="001F7A77" w:rsidRPr="00062525">
        <w:rPr>
          <w:rFonts w:ascii="Arial" w:hAnsi="Arial" w:cs="Arial"/>
          <w:sz w:val="24"/>
          <w:szCs w:val="24"/>
          <w:vertAlign w:val="superscript"/>
        </w:rPr>
        <w:fldChar w:fldCharType="begin"/>
      </w:r>
      <w:r w:rsidR="001F7A77" w:rsidRPr="00062525">
        <w:rPr>
          <w:rFonts w:ascii="Arial" w:hAnsi="Arial" w:cs="Arial"/>
          <w:sz w:val="24"/>
          <w:szCs w:val="24"/>
          <w:vertAlign w:val="superscript"/>
        </w:rPr>
        <w:instrText xml:space="preserve"> REF _Ref461486110 \r \h </w:instrText>
      </w:r>
      <w:r w:rsidR="00062525">
        <w:rPr>
          <w:rFonts w:ascii="Arial" w:hAnsi="Arial" w:cs="Arial"/>
          <w:sz w:val="24"/>
          <w:szCs w:val="24"/>
          <w:vertAlign w:val="superscript"/>
        </w:rPr>
        <w:instrText xml:space="preserve"> \* MERGEFORMAT </w:instrText>
      </w:r>
      <w:r w:rsidR="001F7A77" w:rsidRPr="00062525">
        <w:rPr>
          <w:rFonts w:ascii="Arial" w:hAnsi="Arial" w:cs="Arial"/>
          <w:sz w:val="24"/>
          <w:szCs w:val="24"/>
          <w:vertAlign w:val="superscript"/>
        </w:rPr>
      </w:r>
      <w:r w:rsidR="001F7A77" w:rsidRPr="00062525">
        <w:rPr>
          <w:rFonts w:ascii="Arial" w:hAnsi="Arial" w:cs="Arial"/>
          <w:sz w:val="24"/>
          <w:szCs w:val="24"/>
          <w:vertAlign w:val="superscript"/>
        </w:rPr>
        <w:fldChar w:fldCharType="separate"/>
      </w:r>
      <w:r w:rsidR="001F7A77" w:rsidRPr="00062525">
        <w:rPr>
          <w:rFonts w:ascii="Arial" w:hAnsi="Arial" w:cs="Arial"/>
          <w:sz w:val="24"/>
          <w:szCs w:val="24"/>
          <w:vertAlign w:val="superscript"/>
        </w:rPr>
        <w:t>8</w:t>
      </w:r>
      <w:r w:rsidR="001F7A77" w:rsidRPr="00062525">
        <w:rPr>
          <w:rFonts w:ascii="Arial" w:hAnsi="Arial" w:cs="Arial"/>
          <w:sz w:val="24"/>
          <w:szCs w:val="24"/>
          <w:vertAlign w:val="superscript"/>
        </w:rPr>
        <w:fldChar w:fldCharType="end"/>
      </w:r>
      <w:r w:rsidR="00DC6D17" w:rsidRPr="00062525">
        <w:rPr>
          <w:rFonts w:ascii="Arial" w:hAnsi="Arial" w:cs="Arial"/>
          <w:sz w:val="24"/>
          <w:szCs w:val="24"/>
          <w:vertAlign w:val="superscript"/>
        </w:rPr>
        <w:t>)</w:t>
      </w:r>
      <w:r w:rsidR="00DC6D17">
        <w:rPr>
          <w:rFonts w:ascii="Arial" w:hAnsi="Arial" w:cs="Arial"/>
          <w:sz w:val="24"/>
          <w:szCs w:val="24"/>
        </w:rPr>
        <w:t>.</w:t>
      </w:r>
    </w:p>
    <w:p w:rsidR="0040781F" w:rsidRPr="005C3ED7" w:rsidRDefault="0040781F" w:rsidP="005C3ED7">
      <w:pPr>
        <w:spacing w:after="0" w:line="480" w:lineRule="auto"/>
        <w:jc w:val="both"/>
        <w:rPr>
          <w:rFonts w:ascii="Arial" w:hAnsi="Arial" w:cs="Arial"/>
          <w:sz w:val="24"/>
          <w:szCs w:val="24"/>
          <w:lang w:eastAsia="en-US"/>
        </w:rPr>
      </w:pPr>
      <w:r w:rsidRPr="005C3ED7">
        <w:rPr>
          <w:rFonts w:ascii="Arial" w:hAnsi="Arial" w:cs="Arial"/>
          <w:sz w:val="24"/>
          <w:szCs w:val="24"/>
        </w:rPr>
        <w:t xml:space="preserve">O SIOPS </w:t>
      </w:r>
      <w:r w:rsidRPr="005C3ED7">
        <w:rPr>
          <w:rFonts w:ascii="Arial" w:hAnsi="Arial" w:cs="Arial"/>
          <w:b/>
          <w:sz w:val="24"/>
          <w:szCs w:val="24"/>
        </w:rPr>
        <w:t>(</w:t>
      </w:r>
      <w:r w:rsidRPr="005C3ED7">
        <w:rPr>
          <w:rStyle w:val="Forte"/>
          <w:rFonts w:ascii="Arial" w:hAnsi="Arial" w:cs="Arial"/>
          <w:b w:val="0"/>
          <w:sz w:val="24"/>
          <w:szCs w:val="24"/>
        </w:rPr>
        <w:t>Sistema de Informações sobre Orçamentos Públicos em Saúde)</w:t>
      </w:r>
      <w:r w:rsidRPr="005C3ED7">
        <w:rPr>
          <w:rFonts w:ascii="Arial" w:hAnsi="Arial" w:cs="Arial"/>
          <w:sz w:val="24"/>
          <w:szCs w:val="24"/>
        </w:rPr>
        <w:t xml:space="preserve"> constitui-se, como uma importante fonte de dados para a realização de estudos por instituições de pesquisa, para o exercício do acompanhamento e fiscalização pelos órgãos de controle e para a gestão e avali</w:t>
      </w:r>
      <w:r w:rsidR="00DC6D17">
        <w:rPr>
          <w:rFonts w:ascii="Arial" w:hAnsi="Arial" w:cs="Arial"/>
          <w:sz w:val="24"/>
          <w:szCs w:val="24"/>
        </w:rPr>
        <w:t xml:space="preserve">ação das ações no âmbito do SUS </w:t>
      </w:r>
      <w:r w:rsidR="00DC6D17" w:rsidRPr="00062525">
        <w:rPr>
          <w:rFonts w:ascii="Arial" w:hAnsi="Arial" w:cs="Arial"/>
          <w:sz w:val="24"/>
          <w:szCs w:val="24"/>
          <w:vertAlign w:val="superscript"/>
        </w:rPr>
        <w:t>(</w:t>
      </w:r>
      <w:r w:rsidR="001F7A77" w:rsidRPr="00062525">
        <w:rPr>
          <w:rFonts w:ascii="Arial" w:hAnsi="Arial" w:cs="Arial"/>
          <w:sz w:val="24"/>
          <w:szCs w:val="24"/>
          <w:vertAlign w:val="superscript"/>
        </w:rPr>
        <w:fldChar w:fldCharType="begin"/>
      </w:r>
      <w:r w:rsidR="001F7A77" w:rsidRPr="00062525">
        <w:rPr>
          <w:rFonts w:ascii="Arial" w:hAnsi="Arial" w:cs="Arial"/>
          <w:sz w:val="24"/>
          <w:szCs w:val="24"/>
          <w:vertAlign w:val="superscript"/>
        </w:rPr>
        <w:instrText xml:space="preserve"> REF _Ref508604493 \r \h </w:instrText>
      </w:r>
      <w:r w:rsidR="00062525">
        <w:rPr>
          <w:rFonts w:ascii="Arial" w:hAnsi="Arial" w:cs="Arial"/>
          <w:sz w:val="24"/>
          <w:szCs w:val="24"/>
          <w:vertAlign w:val="superscript"/>
        </w:rPr>
        <w:instrText xml:space="preserve"> \* MERGEFORMAT </w:instrText>
      </w:r>
      <w:r w:rsidR="001F7A77" w:rsidRPr="00062525">
        <w:rPr>
          <w:rFonts w:ascii="Arial" w:hAnsi="Arial" w:cs="Arial"/>
          <w:sz w:val="24"/>
          <w:szCs w:val="24"/>
          <w:vertAlign w:val="superscript"/>
        </w:rPr>
      </w:r>
      <w:r w:rsidR="001F7A77" w:rsidRPr="00062525">
        <w:rPr>
          <w:rFonts w:ascii="Arial" w:hAnsi="Arial" w:cs="Arial"/>
          <w:sz w:val="24"/>
          <w:szCs w:val="24"/>
          <w:vertAlign w:val="superscript"/>
        </w:rPr>
        <w:fldChar w:fldCharType="separate"/>
      </w:r>
      <w:proofErr w:type="gramStart"/>
      <w:r w:rsidR="001F7A77" w:rsidRPr="00062525">
        <w:rPr>
          <w:rFonts w:ascii="Arial" w:hAnsi="Arial" w:cs="Arial"/>
          <w:sz w:val="24"/>
          <w:szCs w:val="24"/>
          <w:vertAlign w:val="superscript"/>
        </w:rPr>
        <w:t>9</w:t>
      </w:r>
      <w:proofErr w:type="gramEnd"/>
      <w:r w:rsidR="001F7A77" w:rsidRPr="00062525">
        <w:rPr>
          <w:rFonts w:ascii="Arial" w:hAnsi="Arial" w:cs="Arial"/>
          <w:sz w:val="24"/>
          <w:szCs w:val="24"/>
          <w:vertAlign w:val="superscript"/>
        </w:rPr>
        <w:fldChar w:fldCharType="end"/>
      </w:r>
      <w:r w:rsidR="00DC6D17" w:rsidRPr="00062525">
        <w:rPr>
          <w:rFonts w:ascii="Arial" w:hAnsi="Arial" w:cs="Arial"/>
          <w:sz w:val="24"/>
          <w:szCs w:val="24"/>
          <w:vertAlign w:val="superscript"/>
        </w:rPr>
        <w:t>)</w:t>
      </w:r>
      <w:r w:rsidR="00DC6D17">
        <w:rPr>
          <w:rFonts w:ascii="Arial" w:hAnsi="Arial" w:cs="Arial"/>
          <w:sz w:val="24"/>
          <w:szCs w:val="24"/>
        </w:rPr>
        <w:t>.</w:t>
      </w:r>
    </w:p>
    <w:p w:rsidR="00C33AC1" w:rsidRPr="00DC6D17" w:rsidRDefault="00C33AC1" w:rsidP="005C3ED7">
      <w:pPr>
        <w:spacing w:after="0" w:line="480" w:lineRule="auto"/>
        <w:jc w:val="both"/>
        <w:rPr>
          <w:rFonts w:ascii="Arial" w:eastAsia="Times New Roman" w:hAnsi="Arial" w:cs="Arial"/>
          <w:sz w:val="24"/>
          <w:szCs w:val="24"/>
          <w:lang w:eastAsia="pt-BR"/>
        </w:rPr>
      </w:pPr>
      <w:r w:rsidRPr="005C3ED7">
        <w:rPr>
          <w:rFonts w:ascii="Arial" w:eastAsia="Times New Roman" w:hAnsi="Arial" w:cs="Arial"/>
          <w:sz w:val="24"/>
          <w:szCs w:val="24"/>
          <w:lang w:eastAsia="pt-BR"/>
        </w:rPr>
        <w:t xml:space="preserve">Em recente avaliação do SUS, ainda que vários avanços tenham sido ressaltados e representem melhorias nos indicadores de saúde do País, o financiamento </w:t>
      </w:r>
      <w:r w:rsidRPr="005C3ED7">
        <w:rPr>
          <w:rFonts w:ascii="Arial" w:eastAsia="Times New Roman" w:hAnsi="Arial" w:cs="Arial"/>
          <w:sz w:val="24"/>
          <w:szCs w:val="24"/>
          <w:lang w:eastAsia="pt-BR"/>
        </w:rPr>
        <w:lastRenderedPageBreak/>
        <w:t>insuficiente é apontado como fator determinante para a infraestrutura inadequada na atenção básica e escasse</w:t>
      </w:r>
      <w:r w:rsidR="00D76F80" w:rsidRPr="005C3ED7">
        <w:rPr>
          <w:rFonts w:ascii="Arial" w:eastAsia="Times New Roman" w:hAnsi="Arial" w:cs="Arial"/>
          <w:sz w:val="24"/>
          <w:szCs w:val="24"/>
          <w:lang w:eastAsia="pt-BR"/>
        </w:rPr>
        <w:t>z de funcionários nos hospitais</w:t>
      </w:r>
      <w:r w:rsidR="00DC6D17">
        <w:rPr>
          <w:rFonts w:ascii="Arial" w:eastAsia="Times New Roman" w:hAnsi="Arial" w:cs="Arial"/>
          <w:kern w:val="24"/>
          <w:sz w:val="24"/>
          <w:szCs w:val="24"/>
          <w:lang w:eastAsia="pt-BR"/>
        </w:rPr>
        <w:t xml:space="preserve"> </w:t>
      </w:r>
      <w:r w:rsidR="00DC6D17" w:rsidRPr="00062525">
        <w:rPr>
          <w:rFonts w:ascii="Arial" w:eastAsia="Times New Roman" w:hAnsi="Arial" w:cs="Arial"/>
          <w:kern w:val="24"/>
          <w:sz w:val="24"/>
          <w:szCs w:val="24"/>
          <w:vertAlign w:val="superscript"/>
          <w:lang w:eastAsia="pt-BR"/>
        </w:rPr>
        <w:t>(</w:t>
      </w:r>
      <w:r w:rsidR="001F7A77" w:rsidRPr="00062525">
        <w:rPr>
          <w:rFonts w:ascii="Arial" w:eastAsia="Times New Roman" w:hAnsi="Arial" w:cs="Arial"/>
          <w:kern w:val="24"/>
          <w:sz w:val="24"/>
          <w:szCs w:val="24"/>
          <w:vertAlign w:val="superscript"/>
          <w:lang w:eastAsia="pt-BR"/>
        </w:rPr>
        <w:fldChar w:fldCharType="begin"/>
      </w:r>
      <w:r w:rsidR="001F7A77" w:rsidRPr="00062525">
        <w:rPr>
          <w:rFonts w:ascii="Arial" w:eastAsia="Times New Roman" w:hAnsi="Arial" w:cs="Arial"/>
          <w:kern w:val="24"/>
          <w:sz w:val="24"/>
          <w:szCs w:val="24"/>
          <w:vertAlign w:val="superscript"/>
          <w:lang w:eastAsia="pt-BR"/>
        </w:rPr>
        <w:instrText xml:space="preserve"> REF _Ref461485990 \r \h </w:instrText>
      </w:r>
      <w:r w:rsidR="00062525">
        <w:rPr>
          <w:rFonts w:ascii="Arial" w:eastAsia="Times New Roman" w:hAnsi="Arial" w:cs="Arial"/>
          <w:kern w:val="24"/>
          <w:sz w:val="24"/>
          <w:szCs w:val="24"/>
          <w:vertAlign w:val="superscript"/>
          <w:lang w:eastAsia="pt-BR"/>
        </w:rPr>
        <w:instrText xml:space="preserve"> \* MERGEFORMAT </w:instrText>
      </w:r>
      <w:r w:rsidR="001F7A77" w:rsidRPr="00062525">
        <w:rPr>
          <w:rFonts w:ascii="Arial" w:eastAsia="Times New Roman" w:hAnsi="Arial" w:cs="Arial"/>
          <w:kern w:val="24"/>
          <w:sz w:val="24"/>
          <w:szCs w:val="24"/>
          <w:vertAlign w:val="superscript"/>
          <w:lang w:eastAsia="pt-BR"/>
        </w:rPr>
      </w:r>
      <w:r w:rsidR="001F7A77" w:rsidRPr="00062525">
        <w:rPr>
          <w:rFonts w:ascii="Arial" w:eastAsia="Times New Roman" w:hAnsi="Arial" w:cs="Arial"/>
          <w:kern w:val="24"/>
          <w:sz w:val="24"/>
          <w:szCs w:val="24"/>
          <w:vertAlign w:val="superscript"/>
          <w:lang w:eastAsia="pt-BR"/>
        </w:rPr>
        <w:fldChar w:fldCharType="separate"/>
      </w:r>
      <w:r w:rsidR="001F7A77" w:rsidRPr="00062525">
        <w:rPr>
          <w:rFonts w:ascii="Arial" w:eastAsia="Times New Roman" w:hAnsi="Arial" w:cs="Arial"/>
          <w:kern w:val="24"/>
          <w:sz w:val="24"/>
          <w:szCs w:val="24"/>
          <w:vertAlign w:val="superscript"/>
          <w:lang w:eastAsia="pt-BR"/>
        </w:rPr>
        <w:t>10</w:t>
      </w:r>
      <w:r w:rsidR="001F7A77" w:rsidRPr="00062525">
        <w:rPr>
          <w:rFonts w:ascii="Arial" w:eastAsia="Times New Roman" w:hAnsi="Arial" w:cs="Arial"/>
          <w:kern w:val="24"/>
          <w:sz w:val="24"/>
          <w:szCs w:val="24"/>
          <w:vertAlign w:val="superscript"/>
          <w:lang w:eastAsia="pt-BR"/>
        </w:rPr>
        <w:fldChar w:fldCharType="end"/>
      </w:r>
      <w:r w:rsidR="00DC6D17" w:rsidRPr="00062525">
        <w:rPr>
          <w:rFonts w:ascii="Arial" w:eastAsia="Times New Roman" w:hAnsi="Arial" w:cs="Arial"/>
          <w:kern w:val="24"/>
          <w:sz w:val="24"/>
          <w:szCs w:val="24"/>
          <w:vertAlign w:val="superscript"/>
          <w:lang w:eastAsia="pt-BR"/>
        </w:rPr>
        <w:t>)</w:t>
      </w:r>
      <w:r w:rsidR="00DC6D17">
        <w:rPr>
          <w:rFonts w:ascii="Arial" w:eastAsia="Times New Roman" w:hAnsi="Arial" w:cs="Arial"/>
          <w:kern w:val="24"/>
          <w:sz w:val="24"/>
          <w:szCs w:val="24"/>
          <w:lang w:eastAsia="pt-BR"/>
        </w:rPr>
        <w:t>.</w:t>
      </w:r>
    </w:p>
    <w:p w:rsidR="0040781F" w:rsidRPr="005C3ED7" w:rsidRDefault="00482CF0" w:rsidP="005C3ED7">
      <w:pPr>
        <w:spacing w:after="0" w:line="480" w:lineRule="auto"/>
        <w:jc w:val="both"/>
        <w:rPr>
          <w:rFonts w:ascii="Arial" w:hAnsi="Arial" w:cs="Arial"/>
          <w:sz w:val="24"/>
          <w:szCs w:val="24"/>
          <w:shd w:val="clear" w:color="auto" w:fill="FFFFFF"/>
        </w:rPr>
      </w:pPr>
      <w:r w:rsidRPr="005C3ED7">
        <w:rPr>
          <w:rFonts w:ascii="Arial" w:hAnsi="Arial" w:cs="Arial"/>
          <w:sz w:val="24"/>
          <w:szCs w:val="24"/>
          <w:shd w:val="clear" w:color="auto" w:fill="FFFFFF"/>
        </w:rPr>
        <w:t xml:space="preserve">Trata-se de um estudo descritivo, onde </w:t>
      </w:r>
      <w:proofErr w:type="gramStart"/>
      <w:r w:rsidRPr="005C3ED7">
        <w:rPr>
          <w:rFonts w:ascii="Arial" w:hAnsi="Arial" w:cs="Arial"/>
          <w:sz w:val="24"/>
          <w:szCs w:val="24"/>
          <w:shd w:val="clear" w:color="auto" w:fill="FFFFFF"/>
        </w:rPr>
        <w:t>observa-se</w:t>
      </w:r>
      <w:proofErr w:type="gramEnd"/>
      <w:r w:rsidR="00E234C7" w:rsidRPr="005C3ED7">
        <w:rPr>
          <w:rFonts w:ascii="Arial" w:hAnsi="Arial" w:cs="Arial"/>
          <w:sz w:val="24"/>
          <w:szCs w:val="24"/>
          <w:shd w:val="clear" w:color="auto" w:fill="FFFFFF"/>
        </w:rPr>
        <w:t xml:space="preserve"> que</w:t>
      </w:r>
      <w:r w:rsidR="0040781F" w:rsidRPr="005C3ED7">
        <w:rPr>
          <w:rFonts w:ascii="Arial" w:hAnsi="Arial" w:cs="Arial"/>
          <w:sz w:val="24"/>
          <w:szCs w:val="24"/>
          <w:shd w:val="clear" w:color="auto" w:fill="FFFFFF"/>
        </w:rPr>
        <w:t xml:space="preserve"> a </w:t>
      </w:r>
      <w:r w:rsidRPr="005C3ED7">
        <w:rPr>
          <w:rFonts w:ascii="Arial" w:hAnsi="Arial" w:cs="Arial"/>
          <w:sz w:val="24"/>
          <w:szCs w:val="24"/>
          <w:shd w:val="clear" w:color="auto" w:fill="FFFFFF"/>
        </w:rPr>
        <w:t>alocação dos</w:t>
      </w:r>
      <w:r w:rsidR="00E234C7" w:rsidRPr="005C3ED7">
        <w:rPr>
          <w:rFonts w:ascii="Arial" w:hAnsi="Arial" w:cs="Arial"/>
          <w:sz w:val="24"/>
          <w:szCs w:val="24"/>
          <w:shd w:val="clear" w:color="auto" w:fill="FFFFFF"/>
        </w:rPr>
        <w:t xml:space="preserve"> recursos</w:t>
      </w:r>
      <w:r w:rsidR="0040781F" w:rsidRPr="005C3ED7">
        <w:rPr>
          <w:rFonts w:ascii="Arial" w:hAnsi="Arial" w:cs="Arial"/>
          <w:sz w:val="24"/>
          <w:szCs w:val="24"/>
          <w:shd w:val="clear" w:color="auto" w:fill="FFFFFF"/>
        </w:rPr>
        <w:t xml:space="preserve"> </w:t>
      </w:r>
      <w:r w:rsidR="00E234C7" w:rsidRPr="005C3ED7">
        <w:rPr>
          <w:rFonts w:ascii="Arial" w:hAnsi="Arial" w:cs="Arial"/>
          <w:sz w:val="24"/>
          <w:szCs w:val="24"/>
          <w:shd w:val="clear" w:color="auto" w:fill="FFFFFF"/>
        </w:rPr>
        <w:t xml:space="preserve">financeiros </w:t>
      </w:r>
      <w:r w:rsidR="0040781F" w:rsidRPr="005C3ED7">
        <w:rPr>
          <w:rFonts w:ascii="Arial" w:hAnsi="Arial" w:cs="Arial"/>
          <w:sz w:val="24"/>
          <w:szCs w:val="24"/>
          <w:shd w:val="clear" w:color="auto" w:fill="FFFFFF"/>
        </w:rPr>
        <w:t>na atenção básica é menor do que na assistência hospitalar e am</w:t>
      </w:r>
      <w:r w:rsidRPr="005C3ED7">
        <w:rPr>
          <w:rFonts w:ascii="Arial" w:hAnsi="Arial" w:cs="Arial"/>
          <w:sz w:val="24"/>
          <w:szCs w:val="24"/>
          <w:shd w:val="clear" w:color="auto" w:fill="FFFFFF"/>
        </w:rPr>
        <w:t>bulatorial</w:t>
      </w:r>
      <w:r w:rsidR="00E234C7" w:rsidRPr="005C3ED7">
        <w:rPr>
          <w:rFonts w:ascii="Arial" w:hAnsi="Arial" w:cs="Arial"/>
          <w:sz w:val="24"/>
          <w:szCs w:val="24"/>
          <w:shd w:val="clear" w:color="auto" w:fill="FFFFFF"/>
        </w:rPr>
        <w:t xml:space="preserve"> no estado do Acre, contribuindo </w:t>
      </w:r>
      <w:r w:rsidRPr="005C3ED7">
        <w:rPr>
          <w:rFonts w:ascii="Arial" w:hAnsi="Arial" w:cs="Arial"/>
          <w:sz w:val="24"/>
          <w:szCs w:val="24"/>
          <w:shd w:val="clear" w:color="auto" w:fill="FFFFFF"/>
        </w:rPr>
        <w:t xml:space="preserve">assim </w:t>
      </w:r>
      <w:r w:rsidR="00E234C7" w:rsidRPr="005C3ED7">
        <w:rPr>
          <w:rFonts w:ascii="Arial" w:hAnsi="Arial" w:cs="Arial"/>
          <w:sz w:val="24"/>
          <w:szCs w:val="24"/>
          <w:shd w:val="clear" w:color="auto" w:fill="FFFFFF"/>
        </w:rPr>
        <w:t>para</w:t>
      </w:r>
      <w:r w:rsidRPr="005C3ED7">
        <w:rPr>
          <w:rFonts w:ascii="Arial" w:hAnsi="Arial" w:cs="Arial"/>
          <w:sz w:val="24"/>
          <w:szCs w:val="24"/>
          <w:shd w:val="clear" w:color="auto" w:fill="FFFFFF"/>
        </w:rPr>
        <w:t xml:space="preserve"> o modelo de saúde curativista</w:t>
      </w:r>
      <w:r w:rsidR="00E234C7" w:rsidRPr="005C3ED7">
        <w:rPr>
          <w:rFonts w:ascii="Arial" w:hAnsi="Arial" w:cs="Arial"/>
          <w:sz w:val="24"/>
          <w:szCs w:val="24"/>
          <w:shd w:val="clear" w:color="auto" w:fill="FFFFFF"/>
        </w:rPr>
        <w:t xml:space="preserve"> e não preventiv</w:t>
      </w:r>
      <w:r w:rsidRPr="005C3ED7">
        <w:rPr>
          <w:rFonts w:ascii="Arial" w:hAnsi="Arial" w:cs="Arial"/>
          <w:sz w:val="24"/>
          <w:szCs w:val="24"/>
          <w:shd w:val="clear" w:color="auto" w:fill="FFFFFF"/>
        </w:rPr>
        <w:t>o</w:t>
      </w:r>
      <w:r w:rsidR="00E234C7" w:rsidRPr="005C3ED7">
        <w:rPr>
          <w:rFonts w:ascii="Arial" w:hAnsi="Arial" w:cs="Arial"/>
          <w:sz w:val="24"/>
          <w:szCs w:val="24"/>
          <w:shd w:val="clear" w:color="auto" w:fill="FFFFFF"/>
        </w:rPr>
        <w:t>.</w:t>
      </w:r>
    </w:p>
    <w:p w:rsidR="0040781F" w:rsidRPr="005C3ED7" w:rsidRDefault="0040781F" w:rsidP="005C3ED7">
      <w:pPr>
        <w:spacing w:after="0" w:line="480" w:lineRule="auto"/>
        <w:jc w:val="both"/>
        <w:rPr>
          <w:rFonts w:ascii="Arial" w:hAnsi="Arial" w:cs="Arial"/>
          <w:sz w:val="24"/>
          <w:szCs w:val="24"/>
          <w:shd w:val="clear" w:color="auto" w:fill="FFFFFF"/>
        </w:rPr>
      </w:pPr>
      <w:r w:rsidRPr="005C3ED7">
        <w:rPr>
          <w:rFonts w:ascii="Arial" w:hAnsi="Arial" w:cs="Arial"/>
          <w:sz w:val="24"/>
          <w:szCs w:val="24"/>
        </w:rPr>
        <w:t>O objetivo geral do trabalho é comparar as despesas em atenção básica com assistência hospitalar e ambulatorial no SUS, no período de 2010 a 2014, no Estado do Acre.</w:t>
      </w:r>
    </w:p>
    <w:p w:rsidR="00056005" w:rsidRPr="005C3ED7" w:rsidRDefault="00056005" w:rsidP="005C3ED7">
      <w:pPr>
        <w:spacing w:after="0" w:line="480" w:lineRule="auto"/>
        <w:jc w:val="both"/>
        <w:rPr>
          <w:rFonts w:ascii="Arial" w:hAnsi="Arial" w:cs="Arial"/>
          <w:b/>
          <w:color w:val="FF0000"/>
          <w:sz w:val="24"/>
          <w:szCs w:val="24"/>
        </w:rPr>
      </w:pPr>
    </w:p>
    <w:p w:rsidR="00222DDA" w:rsidRPr="005C3ED7" w:rsidRDefault="00222DDA" w:rsidP="005C3ED7">
      <w:pPr>
        <w:spacing w:after="0" w:line="480" w:lineRule="auto"/>
        <w:jc w:val="both"/>
        <w:rPr>
          <w:rFonts w:ascii="Arial" w:hAnsi="Arial" w:cs="Arial"/>
          <w:sz w:val="24"/>
          <w:szCs w:val="24"/>
        </w:rPr>
      </w:pPr>
      <w:r w:rsidRPr="005C3ED7">
        <w:rPr>
          <w:rFonts w:ascii="Arial" w:hAnsi="Arial" w:cs="Arial"/>
          <w:b/>
          <w:sz w:val="24"/>
          <w:szCs w:val="24"/>
        </w:rPr>
        <w:t xml:space="preserve">2. </w:t>
      </w:r>
      <w:r w:rsidR="0024057C" w:rsidRPr="005C3ED7">
        <w:rPr>
          <w:rFonts w:ascii="Arial" w:hAnsi="Arial" w:cs="Arial"/>
          <w:b/>
          <w:sz w:val="24"/>
          <w:szCs w:val="24"/>
        </w:rPr>
        <w:t>METODOLOGIA</w:t>
      </w:r>
    </w:p>
    <w:p w:rsidR="00594F7E" w:rsidRPr="005C3ED7" w:rsidRDefault="00611965" w:rsidP="005C3ED7">
      <w:pPr>
        <w:spacing w:after="0" w:line="480" w:lineRule="auto"/>
        <w:jc w:val="both"/>
        <w:rPr>
          <w:rFonts w:ascii="Arial" w:hAnsi="Arial" w:cs="Arial"/>
          <w:sz w:val="24"/>
          <w:szCs w:val="24"/>
        </w:rPr>
      </w:pPr>
      <w:r w:rsidRPr="005C3ED7">
        <w:rPr>
          <w:rFonts w:ascii="Arial" w:hAnsi="Arial" w:cs="Arial"/>
          <w:sz w:val="24"/>
          <w:szCs w:val="24"/>
        </w:rPr>
        <w:t xml:space="preserve">O estado do Acre é uma das 27 unidades federativas do Brasil e localiza-se no sudoeste da Região Norte e faz divisa com duas unidades federativas, Amazonas ao norte e Rondônia a leste; e faz fronteira com dois países, Bolívia ao sudeste e o Peru ao sul e a oeste. De acordo </w:t>
      </w:r>
      <w:r w:rsidR="002A1074" w:rsidRPr="005C3ED7">
        <w:rPr>
          <w:rFonts w:ascii="Arial" w:hAnsi="Arial" w:cs="Arial"/>
          <w:sz w:val="24"/>
          <w:szCs w:val="24"/>
        </w:rPr>
        <w:t>com o Censo brasileiro de 2010 o número de habitantes no Acre é 733 559</w:t>
      </w:r>
      <w:r w:rsidRPr="005C3ED7">
        <w:rPr>
          <w:rFonts w:ascii="Arial" w:hAnsi="Arial" w:cs="Arial"/>
          <w:sz w:val="24"/>
          <w:szCs w:val="24"/>
        </w:rPr>
        <w:t xml:space="preserve">, sendo que </w:t>
      </w:r>
      <w:r w:rsidR="001F7A77" w:rsidRPr="005C3ED7">
        <w:rPr>
          <w:rFonts w:ascii="Arial" w:hAnsi="Arial" w:cs="Arial"/>
          <w:sz w:val="24"/>
          <w:szCs w:val="24"/>
        </w:rPr>
        <w:t>havia</w:t>
      </w:r>
      <w:r w:rsidRPr="005C3ED7">
        <w:rPr>
          <w:rFonts w:ascii="Arial" w:hAnsi="Arial" w:cs="Arial"/>
          <w:sz w:val="24"/>
          <w:szCs w:val="24"/>
        </w:rPr>
        <w:t xml:space="preserve"> 532 279 habitantes em área urbana e 20</w:t>
      </w:r>
      <w:r w:rsidR="006B0BE6" w:rsidRPr="005C3ED7">
        <w:rPr>
          <w:rFonts w:ascii="Arial" w:hAnsi="Arial" w:cs="Arial"/>
          <w:sz w:val="24"/>
          <w:szCs w:val="24"/>
        </w:rPr>
        <w:t>1 280 habitantes em área rural</w:t>
      </w:r>
      <w:r w:rsidR="00FD7BCE">
        <w:rPr>
          <w:rFonts w:ascii="Arial" w:hAnsi="Arial" w:cs="Arial"/>
          <w:sz w:val="24"/>
          <w:szCs w:val="24"/>
        </w:rPr>
        <w:t xml:space="preserve"> </w:t>
      </w:r>
      <w:r w:rsidR="00FD7BCE" w:rsidRPr="00062525">
        <w:rPr>
          <w:rFonts w:ascii="Arial" w:hAnsi="Arial" w:cs="Arial"/>
          <w:sz w:val="24"/>
          <w:szCs w:val="24"/>
          <w:vertAlign w:val="superscript"/>
        </w:rPr>
        <w:t>(</w:t>
      </w:r>
      <w:r w:rsidR="001F7A77" w:rsidRPr="00062525">
        <w:rPr>
          <w:rFonts w:ascii="Arial" w:hAnsi="Arial" w:cs="Arial"/>
          <w:sz w:val="24"/>
          <w:szCs w:val="24"/>
          <w:vertAlign w:val="superscript"/>
        </w:rPr>
        <w:fldChar w:fldCharType="begin"/>
      </w:r>
      <w:r w:rsidR="001F7A77" w:rsidRPr="00062525">
        <w:rPr>
          <w:rFonts w:ascii="Arial" w:hAnsi="Arial" w:cs="Arial"/>
          <w:sz w:val="24"/>
          <w:szCs w:val="24"/>
          <w:vertAlign w:val="superscript"/>
        </w:rPr>
        <w:instrText xml:space="preserve"> REF _Ref508604519 \r \h </w:instrText>
      </w:r>
      <w:r w:rsidR="00062525">
        <w:rPr>
          <w:rFonts w:ascii="Arial" w:hAnsi="Arial" w:cs="Arial"/>
          <w:sz w:val="24"/>
          <w:szCs w:val="24"/>
          <w:vertAlign w:val="superscript"/>
        </w:rPr>
        <w:instrText xml:space="preserve"> \* MERGEFORMAT </w:instrText>
      </w:r>
      <w:r w:rsidR="001F7A77" w:rsidRPr="00062525">
        <w:rPr>
          <w:rFonts w:ascii="Arial" w:hAnsi="Arial" w:cs="Arial"/>
          <w:sz w:val="24"/>
          <w:szCs w:val="24"/>
          <w:vertAlign w:val="superscript"/>
        </w:rPr>
      </w:r>
      <w:r w:rsidR="001F7A77" w:rsidRPr="00062525">
        <w:rPr>
          <w:rFonts w:ascii="Arial" w:hAnsi="Arial" w:cs="Arial"/>
          <w:sz w:val="24"/>
          <w:szCs w:val="24"/>
          <w:vertAlign w:val="superscript"/>
        </w:rPr>
        <w:fldChar w:fldCharType="separate"/>
      </w:r>
      <w:r w:rsidR="001F7A77" w:rsidRPr="00062525">
        <w:rPr>
          <w:rFonts w:ascii="Arial" w:hAnsi="Arial" w:cs="Arial"/>
          <w:sz w:val="24"/>
          <w:szCs w:val="24"/>
          <w:vertAlign w:val="superscript"/>
        </w:rPr>
        <w:t>11</w:t>
      </w:r>
      <w:r w:rsidR="001F7A77" w:rsidRPr="00062525">
        <w:rPr>
          <w:rFonts w:ascii="Arial" w:hAnsi="Arial" w:cs="Arial"/>
          <w:sz w:val="24"/>
          <w:szCs w:val="24"/>
          <w:vertAlign w:val="superscript"/>
        </w:rPr>
        <w:fldChar w:fldCharType="end"/>
      </w:r>
      <w:r w:rsidR="00FD7BCE" w:rsidRPr="00062525">
        <w:rPr>
          <w:rFonts w:ascii="Arial" w:hAnsi="Arial" w:cs="Arial"/>
          <w:sz w:val="24"/>
          <w:szCs w:val="24"/>
          <w:vertAlign w:val="superscript"/>
        </w:rPr>
        <w:t>)</w:t>
      </w:r>
      <w:r w:rsidR="006B0BE6" w:rsidRPr="005C3ED7">
        <w:rPr>
          <w:rFonts w:ascii="Arial" w:hAnsi="Arial" w:cs="Arial"/>
          <w:kern w:val="24"/>
          <w:sz w:val="24"/>
          <w:szCs w:val="24"/>
        </w:rPr>
        <w:t>.</w:t>
      </w:r>
      <w:r w:rsidR="00833ACF" w:rsidRPr="005C3ED7">
        <w:rPr>
          <w:rFonts w:ascii="Arial" w:hAnsi="Arial" w:cs="Arial"/>
          <w:kern w:val="24"/>
          <w:sz w:val="24"/>
          <w:szCs w:val="24"/>
          <w:vertAlign w:val="superscript"/>
        </w:rPr>
        <w:t xml:space="preserve"> </w:t>
      </w:r>
      <w:r w:rsidR="00833ACF" w:rsidRPr="005C3ED7">
        <w:rPr>
          <w:rFonts w:ascii="Arial" w:hAnsi="Arial" w:cs="Arial"/>
          <w:sz w:val="24"/>
          <w:szCs w:val="24"/>
        </w:rPr>
        <w:t>A pesquisa foi realizada no estado do Acre, que, conta com 32</w:t>
      </w:r>
      <w:r w:rsidR="00833ACF" w:rsidRPr="005C3ED7">
        <w:rPr>
          <w:rFonts w:ascii="Arial" w:hAnsi="Arial" w:cs="Arial"/>
          <w:color w:val="FF0000"/>
          <w:sz w:val="24"/>
          <w:szCs w:val="24"/>
        </w:rPr>
        <w:t xml:space="preserve"> </w:t>
      </w:r>
      <w:r w:rsidR="00833ACF" w:rsidRPr="005C3ED7">
        <w:rPr>
          <w:rFonts w:ascii="Arial" w:hAnsi="Arial" w:cs="Arial"/>
          <w:sz w:val="24"/>
          <w:szCs w:val="24"/>
        </w:rPr>
        <w:t xml:space="preserve">unidades básicas de saúde e 27 unidades </w:t>
      </w:r>
      <w:proofErr w:type="gramStart"/>
      <w:r w:rsidR="00833ACF" w:rsidRPr="005C3ED7">
        <w:rPr>
          <w:rFonts w:ascii="Arial" w:hAnsi="Arial" w:cs="Arial"/>
          <w:sz w:val="24"/>
          <w:szCs w:val="24"/>
        </w:rPr>
        <w:t>hospitalares/ambulatoriais, distribuídos</w:t>
      </w:r>
      <w:proofErr w:type="gramEnd"/>
      <w:r w:rsidR="00833ACF" w:rsidRPr="005C3ED7">
        <w:rPr>
          <w:rFonts w:ascii="Arial" w:hAnsi="Arial" w:cs="Arial"/>
          <w:sz w:val="24"/>
          <w:szCs w:val="24"/>
        </w:rPr>
        <w:t xml:space="preserve"> em seus 22 municípios.</w:t>
      </w:r>
    </w:p>
    <w:p w:rsidR="00E00F5D" w:rsidRPr="005C3ED7" w:rsidRDefault="005D6AE2" w:rsidP="005C3ED7">
      <w:pPr>
        <w:spacing w:after="0" w:line="480" w:lineRule="auto"/>
        <w:jc w:val="both"/>
        <w:rPr>
          <w:rFonts w:ascii="Arial" w:hAnsi="Arial" w:cs="Arial"/>
          <w:sz w:val="24"/>
          <w:szCs w:val="24"/>
        </w:rPr>
      </w:pPr>
      <w:r w:rsidRPr="005C3ED7">
        <w:rPr>
          <w:rFonts w:ascii="Arial" w:hAnsi="Arial" w:cs="Arial"/>
          <w:sz w:val="24"/>
          <w:szCs w:val="24"/>
        </w:rPr>
        <w:t xml:space="preserve">Trata-se de um estudo observacional analítico do tipo transversal. Os dados estudados correspondem </w:t>
      </w:r>
      <w:r w:rsidR="00BD5332" w:rsidRPr="005C3ED7">
        <w:rPr>
          <w:rFonts w:ascii="Arial" w:hAnsi="Arial" w:cs="Arial"/>
          <w:sz w:val="24"/>
          <w:szCs w:val="24"/>
        </w:rPr>
        <w:t>às</w:t>
      </w:r>
      <w:r w:rsidRPr="005C3ED7">
        <w:rPr>
          <w:rFonts w:ascii="Arial" w:hAnsi="Arial" w:cs="Arial"/>
          <w:sz w:val="24"/>
          <w:szCs w:val="24"/>
        </w:rPr>
        <w:t xml:space="preserve"> d</w:t>
      </w:r>
      <w:r w:rsidR="00F1331F" w:rsidRPr="005C3ED7">
        <w:rPr>
          <w:rFonts w:ascii="Arial" w:hAnsi="Arial" w:cs="Arial"/>
          <w:sz w:val="24"/>
          <w:szCs w:val="24"/>
        </w:rPr>
        <w:t>espes</w:t>
      </w:r>
      <w:r w:rsidRPr="005C3ED7">
        <w:rPr>
          <w:rFonts w:ascii="Arial" w:hAnsi="Arial" w:cs="Arial"/>
          <w:sz w:val="24"/>
          <w:szCs w:val="24"/>
        </w:rPr>
        <w:t xml:space="preserve">as com saúde no Estado do Acre, por </w:t>
      </w:r>
      <w:proofErr w:type="spellStart"/>
      <w:r w:rsidRPr="005C3ED7">
        <w:rPr>
          <w:rFonts w:ascii="Arial" w:hAnsi="Arial" w:cs="Arial"/>
          <w:sz w:val="24"/>
          <w:szCs w:val="24"/>
        </w:rPr>
        <w:t>subfunção</w:t>
      </w:r>
      <w:proofErr w:type="spellEnd"/>
      <w:r w:rsidRPr="005C3ED7">
        <w:rPr>
          <w:rFonts w:ascii="Arial" w:hAnsi="Arial" w:cs="Arial"/>
          <w:sz w:val="24"/>
          <w:szCs w:val="24"/>
        </w:rPr>
        <w:t xml:space="preserve">, no período de 2010 a 2014. </w:t>
      </w:r>
    </w:p>
    <w:p w:rsidR="00F1331F" w:rsidRPr="005C3ED7" w:rsidRDefault="00F1331F" w:rsidP="005C3ED7">
      <w:pPr>
        <w:spacing w:after="0" w:line="480" w:lineRule="auto"/>
        <w:jc w:val="both"/>
        <w:rPr>
          <w:rFonts w:ascii="Arial" w:hAnsi="Arial" w:cs="Arial"/>
          <w:sz w:val="24"/>
          <w:szCs w:val="24"/>
        </w:rPr>
      </w:pPr>
      <w:r w:rsidRPr="005C3ED7">
        <w:rPr>
          <w:rFonts w:ascii="Arial" w:hAnsi="Arial" w:cs="Arial"/>
          <w:sz w:val="24"/>
          <w:szCs w:val="24"/>
        </w:rPr>
        <w:t xml:space="preserve">Para a análise da composição e direcionamento dos recursos, o período do estudo correspondeu aos anos 2010, 2011, 2012, 2013 e 2014, verificando-se os dados </w:t>
      </w:r>
      <w:proofErr w:type="gramStart"/>
      <w:r w:rsidRPr="005C3ED7">
        <w:rPr>
          <w:rFonts w:ascii="Arial" w:hAnsi="Arial" w:cs="Arial"/>
          <w:sz w:val="24"/>
          <w:szCs w:val="24"/>
        </w:rPr>
        <w:lastRenderedPageBreak/>
        <w:t xml:space="preserve">financeiros referente </w:t>
      </w:r>
      <w:r w:rsidR="00BD5332" w:rsidRPr="005C3ED7">
        <w:rPr>
          <w:rFonts w:ascii="Arial" w:hAnsi="Arial" w:cs="Arial"/>
          <w:sz w:val="24"/>
          <w:szCs w:val="24"/>
        </w:rPr>
        <w:t>às</w:t>
      </w:r>
      <w:r w:rsidRPr="005C3ED7">
        <w:rPr>
          <w:rFonts w:ascii="Arial" w:hAnsi="Arial" w:cs="Arial"/>
          <w:sz w:val="24"/>
          <w:szCs w:val="24"/>
        </w:rPr>
        <w:t xml:space="preserve"> despesas com atenção básica e assistência hospitalar/ambulatorial</w:t>
      </w:r>
      <w:proofErr w:type="gramEnd"/>
      <w:r w:rsidRPr="005C3ED7">
        <w:rPr>
          <w:rFonts w:ascii="Arial" w:hAnsi="Arial" w:cs="Arial"/>
          <w:sz w:val="24"/>
          <w:szCs w:val="24"/>
        </w:rPr>
        <w:t xml:space="preserve">. </w:t>
      </w:r>
    </w:p>
    <w:p w:rsidR="00EE32B4" w:rsidRPr="005C3ED7" w:rsidRDefault="00F1331F" w:rsidP="005C3ED7">
      <w:pPr>
        <w:spacing w:after="0" w:line="480" w:lineRule="auto"/>
        <w:jc w:val="both"/>
        <w:rPr>
          <w:rFonts w:ascii="Arial" w:hAnsi="Arial" w:cs="Arial"/>
          <w:sz w:val="24"/>
          <w:szCs w:val="24"/>
        </w:rPr>
      </w:pPr>
      <w:r w:rsidRPr="005C3ED7">
        <w:rPr>
          <w:rFonts w:ascii="Arial" w:hAnsi="Arial" w:cs="Arial"/>
          <w:sz w:val="24"/>
          <w:szCs w:val="24"/>
        </w:rPr>
        <w:t xml:space="preserve">Esta análise teve como fonte as informações </w:t>
      </w:r>
      <w:r w:rsidR="00EE32B4" w:rsidRPr="005C3ED7">
        <w:rPr>
          <w:rFonts w:ascii="Arial" w:hAnsi="Arial" w:cs="Arial"/>
          <w:sz w:val="24"/>
          <w:szCs w:val="24"/>
        </w:rPr>
        <w:t xml:space="preserve">existentes no SIOPS — Sistema de Informações sobre Orçamentos Públicos em </w:t>
      </w:r>
      <w:proofErr w:type="gramStart"/>
      <w:r w:rsidR="00EE32B4" w:rsidRPr="005C3ED7">
        <w:rPr>
          <w:rFonts w:ascii="Arial" w:hAnsi="Arial" w:cs="Arial"/>
          <w:sz w:val="24"/>
          <w:szCs w:val="24"/>
        </w:rPr>
        <w:t>Saúde institucionalizado em outubro de 2000</w:t>
      </w:r>
      <w:proofErr w:type="gramEnd"/>
      <w:r w:rsidR="006922B4" w:rsidRPr="005C3ED7">
        <w:rPr>
          <w:rFonts w:ascii="Arial" w:hAnsi="Arial" w:cs="Arial"/>
          <w:sz w:val="24"/>
          <w:szCs w:val="24"/>
        </w:rPr>
        <w:t>. At</w:t>
      </w:r>
      <w:r w:rsidR="00EE32B4" w:rsidRPr="005C3ED7">
        <w:rPr>
          <w:rFonts w:ascii="Arial" w:hAnsi="Arial" w:cs="Arial"/>
          <w:sz w:val="24"/>
          <w:szCs w:val="24"/>
        </w:rPr>
        <w:t>ravés dele, o MS organiza e executa a coleta, o processamento e a disponibilização de informações sobre receitas e gastos em saúde nas três esferas de governo, permitindo a produção de relevantes indicadores para o planejamento, acompanhamento e avaliação do gasto público nas três esferas de governo, facultando melhores condições para o exercício do controle social</w:t>
      </w:r>
      <w:r w:rsidR="00FD7BCE">
        <w:rPr>
          <w:rFonts w:ascii="Arial" w:hAnsi="Arial" w:cs="Arial"/>
          <w:sz w:val="24"/>
          <w:szCs w:val="24"/>
        </w:rPr>
        <w:t xml:space="preserve"> </w:t>
      </w:r>
      <w:r w:rsidR="00FD7BCE" w:rsidRPr="00062525">
        <w:rPr>
          <w:rFonts w:ascii="Arial" w:hAnsi="Arial" w:cs="Arial"/>
          <w:sz w:val="24"/>
          <w:szCs w:val="24"/>
          <w:vertAlign w:val="superscript"/>
        </w:rPr>
        <w:t>(</w:t>
      </w:r>
      <w:r w:rsidR="001F7A77" w:rsidRPr="00062525">
        <w:rPr>
          <w:rFonts w:ascii="Arial" w:hAnsi="Arial" w:cs="Arial"/>
          <w:sz w:val="24"/>
          <w:szCs w:val="24"/>
          <w:vertAlign w:val="superscript"/>
        </w:rPr>
        <w:fldChar w:fldCharType="begin"/>
      </w:r>
      <w:r w:rsidR="001F7A77" w:rsidRPr="00062525">
        <w:rPr>
          <w:rFonts w:ascii="Arial" w:hAnsi="Arial" w:cs="Arial"/>
          <w:sz w:val="24"/>
          <w:szCs w:val="24"/>
          <w:vertAlign w:val="superscript"/>
        </w:rPr>
        <w:instrText xml:space="preserve"> REF _Ref461486040 \r \h </w:instrText>
      </w:r>
      <w:r w:rsidR="00062525">
        <w:rPr>
          <w:rFonts w:ascii="Arial" w:hAnsi="Arial" w:cs="Arial"/>
          <w:sz w:val="24"/>
          <w:szCs w:val="24"/>
          <w:vertAlign w:val="superscript"/>
        </w:rPr>
        <w:instrText xml:space="preserve"> \* MERGEFORMAT </w:instrText>
      </w:r>
      <w:r w:rsidR="001F7A77" w:rsidRPr="00062525">
        <w:rPr>
          <w:rFonts w:ascii="Arial" w:hAnsi="Arial" w:cs="Arial"/>
          <w:sz w:val="24"/>
          <w:szCs w:val="24"/>
          <w:vertAlign w:val="superscript"/>
        </w:rPr>
      </w:r>
      <w:r w:rsidR="001F7A77" w:rsidRPr="00062525">
        <w:rPr>
          <w:rFonts w:ascii="Arial" w:hAnsi="Arial" w:cs="Arial"/>
          <w:sz w:val="24"/>
          <w:szCs w:val="24"/>
          <w:vertAlign w:val="superscript"/>
        </w:rPr>
        <w:fldChar w:fldCharType="separate"/>
      </w:r>
      <w:r w:rsidR="001F7A77" w:rsidRPr="00062525">
        <w:rPr>
          <w:rFonts w:ascii="Arial" w:hAnsi="Arial" w:cs="Arial"/>
          <w:sz w:val="24"/>
          <w:szCs w:val="24"/>
          <w:vertAlign w:val="superscript"/>
        </w:rPr>
        <w:t>12</w:t>
      </w:r>
      <w:r w:rsidR="001F7A77" w:rsidRPr="00062525">
        <w:rPr>
          <w:rFonts w:ascii="Arial" w:hAnsi="Arial" w:cs="Arial"/>
          <w:sz w:val="24"/>
          <w:szCs w:val="24"/>
          <w:vertAlign w:val="superscript"/>
        </w:rPr>
        <w:fldChar w:fldCharType="end"/>
      </w:r>
      <w:r w:rsidR="00FD7BCE" w:rsidRPr="00062525">
        <w:rPr>
          <w:rFonts w:ascii="Arial" w:hAnsi="Arial" w:cs="Arial"/>
          <w:sz w:val="24"/>
          <w:szCs w:val="24"/>
          <w:vertAlign w:val="superscript"/>
        </w:rPr>
        <w:t>)</w:t>
      </w:r>
      <w:r w:rsidR="00FD7BCE">
        <w:rPr>
          <w:rFonts w:ascii="Arial" w:hAnsi="Arial" w:cs="Arial"/>
          <w:sz w:val="24"/>
          <w:szCs w:val="24"/>
        </w:rPr>
        <w:t>.</w:t>
      </w:r>
    </w:p>
    <w:p w:rsidR="005D6AE2" w:rsidRPr="005C3ED7" w:rsidRDefault="00EE32B4" w:rsidP="005C3ED7">
      <w:pPr>
        <w:spacing w:after="0" w:line="480" w:lineRule="auto"/>
        <w:jc w:val="both"/>
        <w:rPr>
          <w:rFonts w:ascii="Arial" w:hAnsi="Arial" w:cs="Arial"/>
          <w:sz w:val="24"/>
          <w:szCs w:val="24"/>
        </w:rPr>
      </w:pPr>
      <w:r w:rsidRPr="005C3ED7">
        <w:rPr>
          <w:rFonts w:ascii="Arial" w:hAnsi="Arial" w:cs="Arial"/>
          <w:sz w:val="24"/>
          <w:szCs w:val="24"/>
        </w:rPr>
        <w:t xml:space="preserve">Essas informações foram agregadas no banco de dados do </w:t>
      </w:r>
      <w:r w:rsidR="005D6AE2" w:rsidRPr="005C3ED7">
        <w:rPr>
          <w:rFonts w:ascii="Arial" w:hAnsi="Arial" w:cs="Arial"/>
          <w:sz w:val="24"/>
          <w:szCs w:val="24"/>
        </w:rPr>
        <w:t>programa Excel.</w:t>
      </w:r>
      <w:r w:rsidR="003D4FEA" w:rsidRPr="005C3ED7">
        <w:rPr>
          <w:rFonts w:ascii="Arial" w:hAnsi="Arial" w:cs="Arial"/>
          <w:sz w:val="24"/>
          <w:szCs w:val="24"/>
        </w:rPr>
        <w:t xml:space="preserve"> </w:t>
      </w:r>
      <w:r w:rsidRPr="005C3ED7">
        <w:rPr>
          <w:rFonts w:ascii="Arial" w:hAnsi="Arial" w:cs="Arial"/>
          <w:sz w:val="24"/>
          <w:szCs w:val="24"/>
        </w:rPr>
        <w:t>Embora tenham sido coletados todos os dados sobre as despesas com saúde, para um</w:t>
      </w:r>
      <w:r w:rsidR="000946FE" w:rsidRPr="005C3ED7">
        <w:rPr>
          <w:rFonts w:ascii="Arial" w:hAnsi="Arial" w:cs="Arial"/>
          <w:sz w:val="24"/>
          <w:szCs w:val="24"/>
        </w:rPr>
        <w:t>a</w:t>
      </w:r>
      <w:r w:rsidRPr="005C3ED7">
        <w:rPr>
          <w:rFonts w:ascii="Arial" w:hAnsi="Arial" w:cs="Arial"/>
          <w:sz w:val="24"/>
          <w:szCs w:val="24"/>
        </w:rPr>
        <w:t xml:space="preserve"> melhor compreensão, na análise final optou-se por trabalhar apenas as </w:t>
      </w:r>
      <w:proofErr w:type="spellStart"/>
      <w:proofErr w:type="gramStart"/>
      <w:r w:rsidR="002C01F7" w:rsidRPr="005C3ED7">
        <w:rPr>
          <w:rFonts w:ascii="Arial" w:hAnsi="Arial" w:cs="Arial"/>
          <w:sz w:val="24"/>
          <w:szCs w:val="24"/>
        </w:rPr>
        <w:t>sub-funções</w:t>
      </w:r>
      <w:proofErr w:type="spellEnd"/>
      <w:proofErr w:type="gramEnd"/>
      <w:r w:rsidRPr="005C3ED7">
        <w:rPr>
          <w:rFonts w:ascii="Arial" w:hAnsi="Arial" w:cs="Arial"/>
          <w:sz w:val="24"/>
          <w:szCs w:val="24"/>
        </w:rPr>
        <w:t xml:space="preserve"> que respondem </w:t>
      </w:r>
      <w:r w:rsidR="000B5840" w:rsidRPr="005C3ED7">
        <w:rPr>
          <w:rFonts w:ascii="Arial" w:hAnsi="Arial" w:cs="Arial"/>
          <w:sz w:val="24"/>
          <w:szCs w:val="24"/>
        </w:rPr>
        <w:t>a</w:t>
      </w:r>
      <w:r w:rsidR="000946FE" w:rsidRPr="005C3ED7">
        <w:rPr>
          <w:rFonts w:ascii="Arial" w:hAnsi="Arial" w:cs="Arial"/>
          <w:sz w:val="24"/>
          <w:szCs w:val="24"/>
        </w:rPr>
        <w:t>os objetivos</w:t>
      </w:r>
      <w:r w:rsidRPr="005C3ED7">
        <w:rPr>
          <w:rFonts w:ascii="Arial" w:hAnsi="Arial" w:cs="Arial"/>
          <w:sz w:val="24"/>
          <w:szCs w:val="24"/>
        </w:rPr>
        <w:t xml:space="preserve"> da pesquisa. </w:t>
      </w:r>
    </w:p>
    <w:p w:rsidR="006922B4" w:rsidRPr="005C3ED7" w:rsidRDefault="006922B4" w:rsidP="005C3ED7">
      <w:pPr>
        <w:spacing w:after="0" w:line="480" w:lineRule="auto"/>
        <w:jc w:val="both"/>
        <w:rPr>
          <w:rFonts w:ascii="Arial" w:hAnsi="Arial" w:cs="Arial"/>
          <w:b/>
          <w:sz w:val="24"/>
          <w:szCs w:val="24"/>
        </w:rPr>
      </w:pPr>
    </w:p>
    <w:p w:rsidR="006922B4" w:rsidRPr="005C3ED7" w:rsidRDefault="00222DDA" w:rsidP="005C3ED7">
      <w:pPr>
        <w:spacing w:after="0" w:line="480" w:lineRule="auto"/>
        <w:jc w:val="both"/>
        <w:rPr>
          <w:rFonts w:ascii="Arial" w:hAnsi="Arial" w:cs="Arial"/>
          <w:b/>
          <w:sz w:val="24"/>
          <w:szCs w:val="24"/>
        </w:rPr>
      </w:pPr>
      <w:r w:rsidRPr="005C3ED7">
        <w:rPr>
          <w:rFonts w:ascii="Arial" w:hAnsi="Arial" w:cs="Arial"/>
          <w:b/>
          <w:sz w:val="24"/>
          <w:szCs w:val="24"/>
        </w:rPr>
        <w:t xml:space="preserve">3. RESULTADOS </w:t>
      </w:r>
    </w:p>
    <w:p w:rsidR="00222DDA" w:rsidRPr="005C3ED7" w:rsidRDefault="0063778D" w:rsidP="005C3ED7">
      <w:pPr>
        <w:spacing w:after="0" w:line="480" w:lineRule="auto"/>
        <w:jc w:val="both"/>
        <w:rPr>
          <w:rFonts w:ascii="Arial" w:hAnsi="Arial" w:cs="Arial"/>
          <w:sz w:val="24"/>
          <w:szCs w:val="24"/>
        </w:rPr>
      </w:pPr>
      <w:r w:rsidRPr="005C3ED7">
        <w:rPr>
          <w:rFonts w:ascii="Arial" w:hAnsi="Arial" w:cs="Arial"/>
          <w:b/>
          <w:sz w:val="24"/>
          <w:szCs w:val="24"/>
        </w:rPr>
        <w:t>Gráfico</w:t>
      </w:r>
      <w:r w:rsidR="00222DDA" w:rsidRPr="005C3ED7">
        <w:rPr>
          <w:rFonts w:ascii="Arial" w:hAnsi="Arial" w:cs="Arial"/>
          <w:b/>
          <w:sz w:val="24"/>
          <w:szCs w:val="24"/>
        </w:rPr>
        <w:t xml:space="preserve"> 1 -</w:t>
      </w:r>
      <w:r w:rsidR="00222DDA" w:rsidRPr="005C3ED7">
        <w:rPr>
          <w:rFonts w:ascii="Arial" w:hAnsi="Arial" w:cs="Arial"/>
          <w:sz w:val="24"/>
          <w:szCs w:val="24"/>
        </w:rPr>
        <w:t xml:space="preserve"> </w:t>
      </w:r>
      <w:r w:rsidR="004B2CD6" w:rsidRPr="005C3ED7">
        <w:rPr>
          <w:rFonts w:ascii="Arial" w:hAnsi="Arial" w:cs="Arial"/>
          <w:sz w:val="24"/>
          <w:szCs w:val="24"/>
        </w:rPr>
        <w:t xml:space="preserve">Demonstrativo da despesa com saúde, conforme o anexo </w:t>
      </w:r>
      <w:r w:rsidRPr="005C3ED7">
        <w:rPr>
          <w:rFonts w:ascii="Arial" w:hAnsi="Arial" w:cs="Arial"/>
          <w:sz w:val="24"/>
          <w:szCs w:val="24"/>
        </w:rPr>
        <w:t>XVI</w:t>
      </w:r>
      <w:r w:rsidR="004B2CD6" w:rsidRPr="005C3ED7">
        <w:rPr>
          <w:rFonts w:ascii="Arial" w:hAnsi="Arial" w:cs="Arial"/>
          <w:sz w:val="24"/>
          <w:szCs w:val="24"/>
        </w:rPr>
        <w:t xml:space="preserve"> </w:t>
      </w:r>
      <w:r w:rsidR="00630AA7" w:rsidRPr="005C3ED7">
        <w:rPr>
          <w:rFonts w:ascii="Arial" w:hAnsi="Arial" w:cs="Arial"/>
          <w:sz w:val="24"/>
          <w:szCs w:val="24"/>
        </w:rPr>
        <w:t xml:space="preserve">do relatório </w:t>
      </w:r>
      <w:r w:rsidR="004B2CD6" w:rsidRPr="005C3ED7">
        <w:rPr>
          <w:rFonts w:ascii="Arial" w:hAnsi="Arial" w:cs="Arial"/>
          <w:sz w:val="24"/>
          <w:szCs w:val="24"/>
        </w:rPr>
        <w:t>resumido de execução orçamentária / RR</w:t>
      </w:r>
      <w:r w:rsidR="00082B20" w:rsidRPr="005C3ED7">
        <w:rPr>
          <w:rFonts w:ascii="Arial" w:hAnsi="Arial" w:cs="Arial"/>
          <w:sz w:val="24"/>
          <w:szCs w:val="24"/>
        </w:rPr>
        <w:t>EO. Período: 2010 a 2014.</w:t>
      </w:r>
      <w:r w:rsidR="006922B4" w:rsidRPr="005C3ED7">
        <w:rPr>
          <w:rFonts w:ascii="Arial" w:hAnsi="Arial" w:cs="Arial"/>
          <w:sz w:val="24"/>
          <w:szCs w:val="24"/>
        </w:rPr>
        <w:t xml:space="preserve"> Atenção básica e assistência hospitalar e ambulatorial.</w:t>
      </w:r>
    </w:p>
    <w:p w:rsidR="00222DDA" w:rsidRPr="005C3ED7" w:rsidRDefault="00876BC1" w:rsidP="005C3ED7">
      <w:pPr>
        <w:spacing w:after="0" w:line="480" w:lineRule="auto"/>
        <w:jc w:val="both"/>
        <w:rPr>
          <w:rFonts w:ascii="Arial" w:eastAsia="Times New Roman" w:hAnsi="Arial" w:cs="Arial"/>
          <w:color w:val="FF0000"/>
          <w:sz w:val="24"/>
          <w:szCs w:val="24"/>
        </w:rPr>
      </w:pPr>
      <w:r w:rsidRPr="005C3ED7">
        <w:rPr>
          <w:rFonts w:ascii="Arial" w:hAnsi="Arial" w:cs="Arial"/>
          <w:b/>
          <w:noProof/>
          <w:sz w:val="24"/>
          <w:szCs w:val="24"/>
          <w:lang w:eastAsia="pt-BR"/>
        </w:rPr>
        <w:lastRenderedPageBreak/>
        <w:drawing>
          <wp:inline distT="0" distB="0" distL="0" distR="0" wp14:anchorId="03ECAA82" wp14:editId="2955E564">
            <wp:extent cx="5400040" cy="4276725"/>
            <wp:effectExtent l="0" t="0" r="10160" b="9525"/>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B2CD6" w:rsidRPr="00BD600A" w:rsidRDefault="007E4117" w:rsidP="005C3ED7">
      <w:pPr>
        <w:spacing w:after="0" w:line="480" w:lineRule="auto"/>
        <w:jc w:val="both"/>
        <w:rPr>
          <w:rFonts w:ascii="Arial" w:eastAsia="Times New Roman" w:hAnsi="Arial" w:cs="Arial"/>
          <w:szCs w:val="24"/>
        </w:rPr>
      </w:pPr>
      <w:r w:rsidRPr="00BD600A">
        <w:rPr>
          <w:rFonts w:ascii="Arial" w:eastAsia="Times New Roman" w:hAnsi="Arial" w:cs="Arial"/>
          <w:szCs w:val="24"/>
        </w:rPr>
        <w:t xml:space="preserve">Fonte </w:t>
      </w:r>
      <w:r w:rsidR="00BD600A" w:rsidRPr="00BD600A">
        <w:rPr>
          <w:rFonts w:ascii="Arial" w:eastAsia="Times New Roman" w:hAnsi="Arial" w:cs="Arial"/>
          <w:szCs w:val="24"/>
        </w:rPr>
        <w:t>–</w:t>
      </w:r>
      <w:r w:rsidRPr="00BD600A">
        <w:rPr>
          <w:rFonts w:ascii="Arial" w:eastAsia="Times New Roman" w:hAnsi="Arial" w:cs="Arial"/>
          <w:szCs w:val="24"/>
        </w:rPr>
        <w:t xml:space="preserve"> </w:t>
      </w:r>
      <w:r w:rsidR="00BD600A" w:rsidRPr="00BD600A">
        <w:rPr>
          <w:rFonts w:ascii="Arial" w:eastAsia="Times New Roman" w:hAnsi="Arial" w:cs="Arial"/>
          <w:szCs w:val="24"/>
        </w:rPr>
        <w:t xml:space="preserve">Elaboração própria. </w:t>
      </w:r>
      <w:r w:rsidRPr="00BD600A">
        <w:rPr>
          <w:rFonts w:ascii="Arial" w:hAnsi="Arial" w:cs="Arial"/>
          <w:szCs w:val="24"/>
        </w:rPr>
        <w:t>SIOPS — Sistema de Informações sobre Orçamentos Públicos em Saúde</w:t>
      </w:r>
    </w:p>
    <w:p w:rsidR="007E4117" w:rsidRPr="005C3ED7" w:rsidRDefault="007E4117" w:rsidP="005C3ED7">
      <w:pPr>
        <w:spacing w:after="0" w:line="480" w:lineRule="auto"/>
        <w:jc w:val="both"/>
        <w:rPr>
          <w:rFonts w:ascii="Arial" w:eastAsia="Times New Roman" w:hAnsi="Arial" w:cs="Arial"/>
          <w:sz w:val="24"/>
          <w:szCs w:val="24"/>
        </w:rPr>
      </w:pPr>
    </w:p>
    <w:p w:rsidR="00B125FE" w:rsidRPr="005C3ED7" w:rsidRDefault="00433265" w:rsidP="005C3ED7">
      <w:pPr>
        <w:spacing w:after="0" w:line="480" w:lineRule="auto"/>
        <w:jc w:val="both"/>
        <w:rPr>
          <w:rFonts w:ascii="Arial" w:hAnsi="Arial" w:cs="Arial"/>
          <w:b/>
          <w:sz w:val="24"/>
          <w:szCs w:val="24"/>
        </w:rPr>
      </w:pPr>
      <w:r w:rsidRPr="005C3ED7">
        <w:rPr>
          <w:rFonts w:ascii="Arial" w:eastAsia="Times New Roman" w:hAnsi="Arial" w:cs="Arial"/>
          <w:sz w:val="24"/>
          <w:szCs w:val="24"/>
        </w:rPr>
        <w:t xml:space="preserve">As despesas com atenção básica no estado do Acre no ano de 2010 correspondeu a R$ 8.989.045,89, enquanto que </w:t>
      </w:r>
      <w:proofErr w:type="gramStart"/>
      <w:r w:rsidRPr="005C3ED7">
        <w:rPr>
          <w:rFonts w:ascii="Arial" w:eastAsia="Times New Roman" w:hAnsi="Arial" w:cs="Arial"/>
          <w:sz w:val="24"/>
          <w:szCs w:val="24"/>
        </w:rPr>
        <w:t>as despesas na assistência hospitalar e ambulatorial correspondeu</w:t>
      </w:r>
      <w:proofErr w:type="gramEnd"/>
      <w:r w:rsidRPr="005C3ED7">
        <w:rPr>
          <w:rFonts w:ascii="Arial" w:eastAsia="Times New Roman" w:hAnsi="Arial" w:cs="Arial"/>
          <w:sz w:val="24"/>
          <w:szCs w:val="24"/>
        </w:rPr>
        <w:t xml:space="preserve"> a R$ 513.603.078,64.</w:t>
      </w:r>
      <w:r w:rsidR="00082B20" w:rsidRPr="005C3ED7">
        <w:rPr>
          <w:rFonts w:ascii="Arial" w:eastAsia="Times New Roman" w:hAnsi="Arial" w:cs="Arial"/>
          <w:sz w:val="24"/>
          <w:szCs w:val="24"/>
        </w:rPr>
        <w:t xml:space="preserve"> </w:t>
      </w:r>
      <w:r w:rsidR="00332A40" w:rsidRPr="005C3ED7">
        <w:rPr>
          <w:rFonts w:ascii="Arial" w:hAnsi="Arial" w:cs="Arial"/>
          <w:sz w:val="24"/>
          <w:szCs w:val="24"/>
        </w:rPr>
        <w:t>A atenção básica representou 1,7% da despesa total com saúde, já a assistência hospitalar e ambulatorial correspondeu a 98,3%.</w:t>
      </w:r>
      <w:r w:rsidR="00082B20" w:rsidRPr="005C3ED7">
        <w:rPr>
          <w:rFonts w:ascii="Arial" w:hAnsi="Arial" w:cs="Arial"/>
          <w:sz w:val="24"/>
          <w:szCs w:val="24"/>
        </w:rPr>
        <w:t xml:space="preserve"> </w:t>
      </w:r>
      <w:r w:rsidRPr="005C3ED7">
        <w:rPr>
          <w:rFonts w:ascii="Arial" w:hAnsi="Arial" w:cs="Arial"/>
          <w:sz w:val="24"/>
          <w:szCs w:val="24"/>
        </w:rPr>
        <w:t>No ano de 2011</w:t>
      </w:r>
      <w:r w:rsidR="00963E24" w:rsidRPr="005C3ED7">
        <w:rPr>
          <w:rFonts w:ascii="Arial" w:hAnsi="Arial" w:cs="Arial"/>
          <w:sz w:val="24"/>
          <w:szCs w:val="24"/>
        </w:rPr>
        <w:t>, enquanto a despesa com atenção básica reduziu 38,86%</w:t>
      </w:r>
      <w:r w:rsidR="007E4117" w:rsidRPr="005C3ED7">
        <w:rPr>
          <w:rFonts w:ascii="Arial" w:hAnsi="Arial" w:cs="Arial"/>
          <w:sz w:val="24"/>
          <w:szCs w:val="24"/>
        </w:rPr>
        <w:t xml:space="preserve"> (R$ 5.496.101,92)</w:t>
      </w:r>
      <w:r w:rsidR="00380650" w:rsidRPr="005C3ED7">
        <w:rPr>
          <w:rFonts w:ascii="Arial" w:hAnsi="Arial" w:cs="Arial"/>
          <w:sz w:val="24"/>
          <w:szCs w:val="24"/>
        </w:rPr>
        <w:t>, r</w:t>
      </w:r>
      <w:r w:rsidR="00963E24" w:rsidRPr="005C3ED7">
        <w:rPr>
          <w:rFonts w:ascii="Arial" w:hAnsi="Arial" w:cs="Arial"/>
          <w:sz w:val="24"/>
          <w:szCs w:val="24"/>
        </w:rPr>
        <w:t>epresent</w:t>
      </w:r>
      <w:r w:rsidR="00380650" w:rsidRPr="005C3ED7">
        <w:rPr>
          <w:rFonts w:ascii="Arial" w:hAnsi="Arial" w:cs="Arial"/>
          <w:sz w:val="24"/>
          <w:szCs w:val="24"/>
        </w:rPr>
        <w:t>ando</w:t>
      </w:r>
      <w:r w:rsidR="00963E24" w:rsidRPr="005C3ED7">
        <w:rPr>
          <w:rFonts w:ascii="Arial" w:hAnsi="Arial" w:cs="Arial"/>
          <w:sz w:val="24"/>
          <w:szCs w:val="24"/>
        </w:rPr>
        <w:t xml:space="preserve"> apenas</w:t>
      </w:r>
      <w:r w:rsidR="00C86E99" w:rsidRPr="005C3ED7">
        <w:rPr>
          <w:rFonts w:ascii="Arial" w:hAnsi="Arial" w:cs="Arial"/>
          <w:sz w:val="24"/>
          <w:szCs w:val="24"/>
        </w:rPr>
        <w:t xml:space="preserve"> 0,93</w:t>
      </w:r>
      <w:r w:rsidR="00963E24" w:rsidRPr="005C3ED7">
        <w:rPr>
          <w:rFonts w:ascii="Arial" w:hAnsi="Arial" w:cs="Arial"/>
          <w:sz w:val="24"/>
          <w:szCs w:val="24"/>
        </w:rPr>
        <w:t>% do total</w:t>
      </w:r>
      <w:r w:rsidR="00396483" w:rsidRPr="005C3ED7">
        <w:rPr>
          <w:rFonts w:ascii="Arial" w:hAnsi="Arial" w:cs="Arial"/>
          <w:sz w:val="24"/>
          <w:szCs w:val="24"/>
        </w:rPr>
        <w:t>. Já a</w:t>
      </w:r>
      <w:r w:rsidR="00963E24" w:rsidRPr="005C3ED7">
        <w:rPr>
          <w:rFonts w:ascii="Arial" w:hAnsi="Arial" w:cs="Arial"/>
          <w:sz w:val="24"/>
          <w:szCs w:val="24"/>
        </w:rPr>
        <w:t xml:space="preserve"> despesa com assistência hospitalar e ambulatorial aumentou </w:t>
      </w:r>
      <w:r w:rsidR="00C86E99" w:rsidRPr="005C3ED7">
        <w:rPr>
          <w:rFonts w:ascii="Arial" w:hAnsi="Arial" w:cs="Arial"/>
          <w:sz w:val="24"/>
          <w:szCs w:val="24"/>
        </w:rPr>
        <w:t>11,1</w:t>
      </w:r>
      <w:r w:rsidR="00963E24" w:rsidRPr="005C3ED7">
        <w:rPr>
          <w:rFonts w:ascii="Arial" w:hAnsi="Arial" w:cs="Arial"/>
          <w:sz w:val="24"/>
          <w:szCs w:val="24"/>
        </w:rPr>
        <w:t>%</w:t>
      </w:r>
      <w:r w:rsidR="007E4117" w:rsidRPr="005C3ED7">
        <w:rPr>
          <w:rFonts w:ascii="Arial" w:hAnsi="Arial" w:cs="Arial"/>
          <w:sz w:val="24"/>
          <w:szCs w:val="24"/>
        </w:rPr>
        <w:t xml:space="preserve"> (R$ 579.493.016,26)</w:t>
      </w:r>
      <w:r w:rsidR="00963E24" w:rsidRPr="005C3ED7">
        <w:rPr>
          <w:rFonts w:ascii="Arial" w:hAnsi="Arial" w:cs="Arial"/>
          <w:sz w:val="24"/>
          <w:szCs w:val="24"/>
        </w:rPr>
        <w:t xml:space="preserve">, correspondendo a </w:t>
      </w:r>
      <w:r w:rsidR="00C86E99" w:rsidRPr="005C3ED7">
        <w:rPr>
          <w:rFonts w:ascii="Arial" w:hAnsi="Arial" w:cs="Arial"/>
          <w:sz w:val="24"/>
          <w:szCs w:val="24"/>
        </w:rPr>
        <w:t>99,07% das</w:t>
      </w:r>
      <w:r w:rsidR="00963E24" w:rsidRPr="005C3ED7">
        <w:rPr>
          <w:rFonts w:ascii="Arial" w:hAnsi="Arial" w:cs="Arial"/>
          <w:sz w:val="24"/>
          <w:szCs w:val="24"/>
        </w:rPr>
        <w:t xml:space="preserve"> </w:t>
      </w:r>
      <w:r w:rsidR="00C86E99" w:rsidRPr="005C3ED7">
        <w:rPr>
          <w:rFonts w:ascii="Arial" w:hAnsi="Arial" w:cs="Arial"/>
          <w:sz w:val="24"/>
          <w:szCs w:val="24"/>
        </w:rPr>
        <w:t>despesas</w:t>
      </w:r>
      <w:r w:rsidR="00963E24" w:rsidRPr="005C3ED7">
        <w:rPr>
          <w:rFonts w:ascii="Arial" w:hAnsi="Arial" w:cs="Arial"/>
          <w:sz w:val="24"/>
          <w:szCs w:val="24"/>
        </w:rPr>
        <w:t xml:space="preserve"> tota</w:t>
      </w:r>
      <w:r w:rsidR="00C86E99" w:rsidRPr="005C3ED7">
        <w:rPr>
          <w:rFonts w:ascii="Arial" w:hAnsi="Arial" w:cs="Arial"/>
          <w:sz w:val="24"/>
          <w:szCs w:val="24"/>
        </w:rPr>
        <w:t>is</w:t>
      </w:r>
      <w:r w:rsidR="00963E24" w:rsidRPr="005C3ED7">
        <w:rPr>
          <w:rFonts w:ascii="Arial" w:hAnsi="Arial" w:cs="Arial"/>
          <w:sz w:val="24"/>
          <w:szCs w:val="24"/>
        </w:rPr>
        <w:t>.</w:t>
      </w:r>
      <w:r w:rsidR="00082B20" w:rsidRPr="005C3ED7">
        <w:rPr>
          <w:rFonts w:ascii="Arial" w:hAnsi="Arial" w:cs="Arial"/>
          <w:sz w:val="24"/>
          <w:szCs w:val="24"/>
        </w:rPr>
        <w:t xml:space="preserve"> </w:t>
      </w:r>
      <w:r w:rsidR="001E78EB" w:rsidRPr="005C3ED7">
        <w:rPr>
          <w:rFonts w:ascii="Arial" w:hAnsi="Arial" w:cs="Arial"/>
          <w:sz w:val="24"/>
          <w:szCs w:val="24"/>
        </w:rPr>
        <w:t>Em</w:t>
      </w:r>
      <w:r w:rsidR="007E4117" w:rsidRPr="005C3ED7">
        <w:rPr>
          <w:rFonts w:ascii="Arial" w:hAnsi="Arial" w:cs="Arial"/>
          <w:sz w:val="24"/>
          <w:szCs w:val="24"/>
        </w:rPr>
        <w:t xml:space="preserve"> 2012, </w:t>
      </w:r>
      <w:r w:rsidR="00005971" w:rsidRPr="005C3ED7">
        <w:rPr>
          <w:rFonts w:ascii="Arial" w:hAnsi="Arial" w:cs="Arial"/>
          <w:sz w:val="24"/>
          <w:szCs w:val="24"/>
        </w:rPr>
        <w:t xml:space="preserve">a despesa com atenção básica representou apenas 0,08% das despesas totais em saúde, uma redução de </w:t>
      </w:r>
      <w:r w:rsidR="00005971" w:rsidRPr="005C3ED7">
        <w:rPr>
          <w:rFonts w:ascii="Arial" w:hAnsi="Arial" w:cs="Arial"/>
          <w:sz w:val="24"/>
          <w:szCs w:val="24"/>
        </w:rPr>
        <w:lastRenderedPageBreak/>
        <w:t>90,4% (R$ 528.591,58) em comparação ao ano anterior. Já a despesa com assistência hospitalar e ambulatorial representou 99,92% (</w:t>
      </w:r>
      <w:r w:rsidR="00396483" w:rsidRPr="005C3ED7">
        <w:rPr>
          <w:rFonts w:ascii="Arial" w:hAnsi="Arial" w:cs="Arial"/>
          <w:sz w:val="24"/>
          <w:szCs w:val="24"/>
        </w:rPr>
        <w:t xml:space="preserve">R$ </w:t>
      </w:r>
      <w:r w:rsidR="00005971" w:rsidRPr="005C3ED7">
        <w:rPr>
          <w:rFonts w:ascii="Arial" w:hAnsi="Arial" w:cs="Arial"/>
          <w:sz w:val="24"/>
          <w:szCs w:val="24"/>
        </w:rPr>
        <w:t>643.816.718,96) das despesas totais e obteve um aumento de 11,6%, em comparação ao ano anterior.</w:t>
      </w:r>
      <w:r w:rsidR="00082B20" w:rsidRPr="005C3ED7">
        <w:rPr>
          <w:rFonts w:ascii="Arial" w:hAnsi="Arial" w:cs="Arial"/>
          <w:sz w:val="24"/>
          <w:szCs w:val="24"/>
        </w:rPr>
        <w:t xml:space="preserve"> </w:t>
      </w:r>
      <w:r w:rsidR="007E4117" w:rsidRPr="005C3ED7">
        <w:rPr>
          <w:rFonts w:ascii="Arial" w:hAnsi="Arial" w:cs="Arial"/>
          <w:sz w:val="24"/>
          <w:szCs w:val="24"/>
        </w:rPr>
        <w:t>No ano de 2013,</w:t>
      </w:r>
      <w:r w:rsidR="00C30ED9" w:rsidRPr="005C3ED7">
        <w:rPr>
          <w:rFonts w:ascii="Arial" w:hAnsi="Arial" w:cs="Arial"/>
          <w:sz w:val="24"/>
          <w:szCs w:val="24"/>
        </w:rPr>
        <w:t xml:space="preserve"> a despesa com a</w:t>
      </w:r>
      <w:r w:rsidR="002463DD" w:rsidRPr="005C3ED7">
        <w:rPr>
          <w:rFonts w:ascii="Arial" w:hAnsi="Arial" w:cs="Arial"/>
          <w:sz w:val="24"/>
          <w:szCs w:val="24"/>
        </w:rPr>
        <w:t>tenção básica representou 0,03%</w:t>
      </w:r>
      <w:r w:rsidR="00C30ED9" w:rsidRPr="005C3ED7">
        <w:rPr>
          <w:rFonts w:ascii="Arial" w:hAnsi="Arial" w:cs="Arial"/>
          <w:sz w:val="24"/>
          <w:szCs w:val="24"/>
        </w:rPr>
        <w:t xml:space="preserve"> das despesas totais (R$693.440,30), um aumento de 31.1% em relação ao ano anterior</w:t>
      </w:r>
      <w:r w:rsidR="00CA35ED" w:rsidRPr="005C3ED7">
        <w:rPr>
          <w:rFonts w:ascii="Arial" w:hAnsi="Arial" w:cs="Arial"/>
          <w:sz w:val="24"/>
          <w:szCs w:val="24"/>
        </w:rPr>
        <w:t>, já a despesa com assistência hospitalar e ambulatorial representou 99,97% (</w:t>
      </w:r>
      <w:r w:rsidR="00E602B3" w:rsidRPr="005C3ED7">
        <w:rPr>
          <w:rFonts w:ascii="Arial" w:hAnsi="Arial" w:cs="Arial"/>
          <w:sz w:val="24"/>
          <w:szCs w:val="24"/>
        </w:rPr>
        <w:t xml:space="preserve">R$ </w:t>
      </w:r>
      <w:r w:rsidR="00CA35ED" w:rsidRPr="005C3ED7">
        <w:rPr>
          <w:rFonts w:ascii="Arial" w:hAnsi="Arial" w:cs="Arial"/>
          <w:sz w:val="24"/>
          <w:szCs w:val="24"/>
        </w:rPr>
        <w:t>2.255.129.955,92), um aumento de 250%.</w:t>
      </w:r>
      <w:r w:rsidR="00082B20" w:rsidRPr="005C3ED7">
        <w:rPr>
          <w:rFonts w:ascii="Arial" w:hAnsi="Arial" w:cs="Arial"/>
          <w:sz w:val="24"/>
          <w:szCs w:val="24"/>
        </w:rPr>
        <w:t xml:space="preserve"> </w:t>
      </w:r>
      <w:r w:rsidR="007E4117" w:rsidRPr="005C3ED7">
        <w:rPr>
          <w:rFonts w:ascii="Arial" w:hAnsi="Arial" w:cs="Arial"/>
          <w:sz w:val="24"/>
          <w:szCs w:val="24"/>
        </w:rPr>
        <w:t>No ano de 2014,</w:t>
      </w:r>
      <w:r w:rsidR="00CA35ED" w:rsidRPr="005C3ED7">
        <w:rPr>
          <w:rFonts w:ascii="Arial" w:hAnsi="Arial" w:cs="Arial"/>
          <w:sz w:val="24"/>
          <w:szCs w:val="24"/>
        </w:rPr>
        <w:t xml:space="preserve"> a despesa com atenção básica representou 0,4% (R$ 8.140.212,91) do total, um aumento de 91,4%. Já as despesas com assistência hospitalar e ambulatorial representaram 99,6% (R$ 1.994.675.118,79</w:t>
      </w:r>
      <w:r w:rsidR="00E602B3" w:rsidRPr="005C3ED7">
        <w:rPr>
          <w:rFonts w:ascii="Arial" w:hAnsi="Arial" w:cs="Arial"/>
          <w:sz w:val="24"/>
          <w:szCs w:val="24"/>
        </w:rPr>
        <w:t xml:space="preserve">); </w:t>
      </w:r>
      <w:r w:rsidR="00CA35ED" w:rsidRPr="005C3ED7">
        <w:rPr>
          <w:rFonts w:ascii="Arial" w:hAnsi="Arial" w:cs="Arial"/>
          <w:sz w:val="24"/>
          <w:szCs w:val="24"/>
        </w:rPr>
        <w:t>uma diminuição de 11,5%.</w:t>
      </w:r>
      <w:r w:rsidR="00876BC1" w:rsidRPr="005C3ED7">
        <w:rPr>
          <w:rFonts w:ascii="Arial" w:hAnsi="Arial" w:cs="Arial"/>
          <w:sz w:val="24"/>
          <w:szCs w:val="24"/>
        </w:rPr>
        <w:t xml:space="preserve"> (Gráfico </w:t>
      </w:r>
      <w:proofErr w:type="gramStart"/>
      <w:r w:rsidR="00876BC1" w:rsidRPr="005C3ED7">
        <w:rPr>
          <w:rFonts w:ascii="Arial" w:hAnsi="Arial" w:cs="Arial"/>
          <w:sz w:val="24"/>
          <w:szCs w:val="24"/>
        </w:rPr>
        <w:t>1</w:t>
      </w:r>
      <w:proofErr w:type="gramEnd"/>
      <w:r w:rsidR="00876BC1" w:rsidRPr="005C3ED7">
        <w:rPr>
          <w:rFonts w:ascii="Arial" w:hAnsi="Arial" w:cs="Arial"/>
          <w:sz w:val="24"/>
          <w:szCs w:val="24"/>
        </w:rPr>
        <w:t>)</w:t>
      </w:r>
    </w:p>
    <w:p w:rsidR="007764AA" w:rsidRPr="005C3ED7" w:rsidRDefault="007764AA" w:rsidP="005C3ED7">
      <w:pPr>
        <w:spacing w:after="0" w:line="480" w:lineRule="auto"/>
        <w:jc w:val="both"/>
        <w:rPr>
          <w:rFonts w:ascii="Arial" w:hAnsi="Arial" w:cs="Arial"/>
          <w:b/>
          <w:sz w:val="24"/>
          <w:szCs w:val="24"/>
        </w:rPr>
      </w:pPr>
    </w:p>
    <w:p w:rsidR="006922B4" w:rsidRPr="005C3ED7" w:rsidRDefault="00B125FE" w:rsidP="005C3ED7">
      <w:pPr>
        <w:spacing w:after="0" w:line="480" w:lineRule="auto"/>
        <w:jc w:val="both"/>
        <w:rPr>
          <w:rFonts w:ascii="Arial" w:hAnsi="Arial" w:cs="Arial"/>
          <w:sz w:val="24"/>
          <w:szCs w:val="24"/>
        </w:rPr>
      </w:pPr>
      <w:r w:rsidRPr="005C3ED7">
        <w:rPr>
          <w:rFonts w:ascii="Arial" w:hAnsi="Arial" w:cs="Arial"/>
          <w:b/>
          <w:sz w:val="24"/>
          <w:szCs w:val="24"/>
        </w:rPr>
        <w:t>Gráfico</w:t>
      </w:r>
      <w:r w:rsidR="00082B20" w:rsidRPr="005C3ED7">
        <w:rPr>
          <w:rFonts w:ascii="Arial" w:hAnsi="Arial" w:cs="Arial"/>
          <w:b/>
          <w:sz w:val="24"/>
          <w:szCs w:val="24"/>
        </w:rPr>
        <w:t xml:space="preserve"> 2</w:t>
      </w:r>
      <w:r w:rsidRPr="005C3ED7">
        <w:rPr>
          <w:rFonts w:ascii="Arial" w:hAnsi="Arial" w:cs="Arial"/>
          <w:b/>
          <w:sz w:val="24"/>
          <w:szCs w:val="24"/>
        </w:rPr>
        <w:t xml:space="preserve"> -</w:t>
      </w:r>
      <w:r w:rsidRPr="005C3ED7">
        <w:rPr>
          <w:rFonts w:ascii="Arial" w:hAnsi="Arial" w:cs="Arial"/>
          <w:sz w:val="24"/>
          <w:szCs w:val="24"/>
        </w:rPr>
        <w:t xml:space="preserve"> Demonstrativo da despesa com saúde, conforme o anexo XVI do relatório resumido de execução orçamentária / RREO. Período: </w:t>
      </w:r>
      <w:r w:rsidR="00082B20" w:rsidRPr="005C3ED7">
        <w:rPr>
          <w:rFonts w:ascii="Arial" w:hAnsi="Arial" w:cs="Arial"/>
          <w:sz w:val="24"/>
          <w:szCs w:val="24"/>
        </w:rPr>
        <w:t xml:space="preserve">2010 a </w:t>
      </w:r>
      <w:r w:rsidRPr="005C3ED7">
        <w:rPr>
          <w:rFonts w:ascii="Arial" w:hAnsi="Arial" w:cs="Arial"/>
          <w:sz w:val="24"/>
          <w:szCs w:val="24"/>
        </w:rPr>
        <w:t>2014.</w:t>
      </w:r>
      <w:r w:rsidR="006922B4" w:rsidRPr="005C3ED7">
        <w:rPr>
          <w:rFonts w:ascii="Arial" w:hAnsi="Arial" w:cs="Arial"/>
          <w:sz w:val="24"/>
          <w:szCs w:val="24"/>
        </w:rPr>
        <w:t xml:space="preserve"> Atenção básica.</w:t>
      </w:r>
    </w:p>
    <w:p w:rsidR="00082B20" w:rsidRPr="005C3ED7" w:rsidRDefault="00876BC1" w:rsidP="005C3ED7">
      <w:pPr>
        <w:spacing w:after="0" w:line="480" w:lineRule="auto"/>
        <w:jc w:val="both"/>
        <w:rPr>
          <w:rFonts w:ascii="Arial" w:hAnsi="Arial" w:cs="Arial"/>
          <w:sz w:val="24"/>
          <w:szCs w:val="24"/>
        </w:rPr>
      </w:pPr>
      <w:r w:rsidRPr="005C3ED7">
        <w:rPr>
          <w:rFonts w:ascii="Arial" w:hAnsi="Arial" w:cs="Arial"/>
          <w:noProof/>
          <w:sz w:val="24"/>
          <w:szCs w:val="24"/>
          <w:lang w:eastAsia="pt-BR"/>
        </w:rPr>
        <w:drawing>
          <wp:anchor distT="0" distB="0" distL="114300" distR="114300" simplePos="0" relativeHeight="251659264" behindDoc="1" locked="0" layoutInCell="1" allowOverlap="1" wp14:anchorId="5F4DEE97" wp14:editId="4BC6F8B6">
            <wp:simplePos x="0" y="0"/>
            <wp:positionH relativeFrom="column">
              <wp:posOffset>0</wp:posOffset>
            </wp:positionH>
            <wp:positionV relativeFrom="paragraph">
              <wp:posOffset>266065</wp:posOffset>
            </wp:positionV>
            <wp:extent cx="5153025" cy="4238625"/>
            <wp:effectExtent l="0" t="0" r="9525" b="9525"/>
            <wp:wrapTight wrapText="bothSides">
              <wp:wrapPolygon edited="0">
                <wp:start x="0" y="0"/>
                <wp:lineTo x="0" y="21551"/>
                <wp:lineTo x="21560" y="21551"/>
                <wp:lineTo x="21560" y="0"/>
                <wp:lineTo x="0" y="0"/>
              </wp:wrapPolygon>
            </wp:wrapTight>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rsidR="00BD600A" w:rsidRDefault="00BD600A" w:rsidP="005C3ED7">
      <w:pPr>
        <w:spacing w:after="0" w:line="480" w:lineRule="auto"/>
        <w:jc w:val="both"/>
        <w:rPr>
          <w:rFonts w:ascii="Arial" w:eastAsia="Times New Roman" w:hAnsi="Arial" w:cs="Arial"/>
          <w:sz w:val="24"/>
          <w:szCs w:val="24"/>
        </w:rPr>
      </w:pPr>
    </w:p>
    <w:p w:rsidR="00BD600A" w:rsidRDefault="00BD600A" w:rsidP="005C3ED7">
      <w:pPr>
        <w:spacing w:after="0" w:line="480" w:lineRule="auto"/>
        <w:jc w:val="both"/>
        <w:rPr>
          <w:rFonts w:ascii="Arial" w:eastAsia="Times New Roman" w:hAnsi="Arial" w:cs="Arial"/>
          <w:sz w:val="24"/>
          <w:szCs w:val="24"/>
        </w:rPr>
      </w:pPr>
    </w:p>
    <w:p w:rsidR="00BD600A" w:rsidRDefault="00BD600A" w:rsidP="005C3ED7">
      <w:pPr>
        <w:spacing w:after="0" w:line="480" w:lineRule="auto"/>
        <w:jc w:val="both"/>
        <w:rPr>
          <w:rFonts w:ascii="Arial" w:eastAsia="Times New Roman" w:hAnsi="Arial" w:cs="Arial"/>
          <w:sz w:val="24"/>
          <w:szCs w:val="24"/>
        </w:rPr>
      </w:pPr>
    </w:p>
    <w:p w:rsidR="00BD600A" w:rsidRDefault="00BD600A" w:rsidP="005C3ED7">
      <w:pPr>
        <w:spacing w:after="0" w:line="480" w:lineRule="auto"/>
        <w:jc w:val="both"/>
        <w:rPr>
          <w:rFonts w:ascii="Arial" w:eastAsia="Times New Roman" w:hAnsi="Arial" w:cs="Arial"/>
          <w:sz w:val="24"/>
          <w:szCs w:val="24"/>
        </w:rPr>
      </w:pPr>
    </w:p>
    <w:p w:rsidR="00BD600A" w:rsidRDefault="00BD600A" w:rsidP="005C3ED7">
      <w:pPr>
        <w:spacing w:after="0" w:line="480" w:lineRule="auto"/>
        <w:jc w:val="both"/>
        <w:rPr>
          <w:rFonts w:ascii="Arial" w:eastAsia="Times New Roman" w:hAnsi="Arial" w:cs="Arial"/>
          <w:sz w:val="24"/>
          <w:szCs w:val="24"/>
        </w:rPr>
      </w:pPr>
    </w:p>
    <w:p w:rsidR="00BD600A" w:rsidRDefault="00BD600A" w:rsidP="005C3ED7">
      <w:pPr>
        <w:spacing w:after="0" w:line="480" w:lineRule="auto"/>
        <w:jc w:val="both"/>
        <w:rPr>
          <w:rFonts w:ascii="Arial" w:eastAsia="Times New Roman" w:hAnsi="Arial" w:cs="Arial"/>
          <w:sz w:val="24"/>
          <w:szCs w:val="24"/>
        </w:rPr>
      </w:pPr>
    </w:p>
    <w:p w:rsidR="00BD600A" w:rsidRPr="00BD600A" w:rsidRDefault="00BD600A" w:rsidP="00BD600A">
      <w:pPr>
        <w:spacing w:after="0" w:line="480" w:lineRule="auto"/>
        <w:jc w:val="both"/>
        <w:rPr>
          <w:rFonts w:ascii="Arial" w:eastAsia="Times New Roman" w:hAnsi="Arial" w:cs="Arial"/>
          <w:szCs w:val="24"/>
        </w:rPr>
      </w:pPr>
      <w:r w:rsidRPr="00BD600A">
        <w:rPr>
          <w:rFonts w:ascii="Arial" w:eastAsia="Times New Roman" w:hAnsi="Arial" w:cs="Arial"/>
          <w:szCs w:val="24"/>
        </w:rPr>
        <w:lastRenderedPageBreak/>
        <w:t xml:space="preserve">Fonte – Elaboração própria. </w:t>
      </w:r>
      <w:r w:rsidRPr="00BD600A">
        <w:rPr>
          <w:rFonts w:ascii="Arial" w:hAnsi="Arial" w:cs="Arial"/>
          <w:szCs w:val="24"/>
        </w:rPr>
        <w:t>SIOPS — Sistema de Informações sobre Orçamentos Públicos em Saúde</w:t>
      </w:r>
    </w:p>
    <w:p w:rsidR="00B125FE" w:rsidRPr="005C3ED7" w:rsidRDefault="00B125FE" w:rsidP="005C3ED7">
      <w:pPr>
        <w:spacing w:after="0" w:line="480" w:lineRule="auto"/>
        <w:jc w:val="both"/>
        <w:rPr>
          <w:rFonts w:ascii="Arial" w:hAnsi="Arial" w:cs="Arial"/>
          <w:b/>
          <w:sz w:val="24"/>
          <w:szCs w:val="24"/>
        </w:rPr>
      </w:pPr>
    </w:p>
    <w:p w:rsidR="00B125FE" w:rsidRPr="005C3ED7" w:rsidRDefault="00DC5C25" w:rsidP="005C3ED7">
      <w:pPr>
        <w:spacing w:after="0" w:line="480" w:lineRule="auto"/>
        <w:jc w:val="both"/>
        <w:rPr>
          <w:rFonts w:ascii="Arial" w:hAnsi="Arial" w:cs="Arial"/>
          <w:b/>
          <w:sz w:val="24"/>
          <w:szCs w:val="24"/>
        </w:rPr>
      </w:pPr>
      <w:r w:rsidRPr="005C3ED7">
        <w:rPr>
          <w:rFonts w:ascii="Arial" w:hAnsi="Arial" w:cs="Arial"/>
          <w:sz w:val="24"/>
          <w:szCs w:val="24"/>
        </w:rPr>
        <w:t xml:space="preserve">A redução drástica nas despesas em saúde nos anos de 2012 e 2013 justifica-se pela tentativa de alcançar o superávit de R$ 75 bilhões. O bloco que recebeu menos verbas foi o das iniciativas de "Atenção Básica à Saúde" que passou de R$ 2,4 bilhões em dezembro de 2012 para R$ 1,5 </w:t>
      </w:r>
      <w:r w:rsidR="006B0BE6" w:rsidRPr="005C3ED7">
        <w:rPr>
          <w:rFonts w:ascii="Arial" w:hAnsi="Arial" w:cs="Arial"/>
          <w:sz w:val="24"/>
          <w:szCs w:val="24"/>
        </w:rPr>
        <w:t>bilhão no mesmo período de 2013</w:t>
      </w:r>
      <w:r w:rsidR="00BD5332" w:rsidRPr="005C3ED7">
        <w:rPr>
          <w:rFonts w:ascii="Arial" w:hAnsi="Arial" w:cs="Arial"/>
          <w:kern w:val="24"/>
          <w:sz w:val="24"/>
          <w:szCs w:val="24"/>
          <w:vertAlign w:val="superscript"/>
        </w:rPr>
        <w:t>(</w:t>
      </w:r>
      <w:r w:rsidR="0029752E" w:rsidRPr="005C3ED7">
        <w:rPr>
          <w:rFonts w:ascii="Arial" w:hAnsi="Arial" w:cs="Arial"/>
          <w:kern w:val="24"/>
          <w:sz w:val="24"/>
          <w:szCs w:val="24"/>
          <w:vertAlign w:val="superscript"/>
        </w:rPr>
        <w:fldChar w:fldCharType="begin"/>
      </w:r>
      <w:r w:rsidR="0029752E" w:rsidRPr="005C3ED7">
        <w:rPr>
          <w:rFonts w:ascii="Arial" w:hAnsi="Arial" w:cs="Arial"/>
          <w:kern w:val="24"/>
          <w:sz w:val="24"/>
          <w:szCs w:val="24"/>
          <w:vertAlign w:val="superscript"/>
        </w:rPr>
        <w:instrText xml:space="preserve"> REF _Ref461485805 \r \h </w:instrText>
      </w:r>
      <w:r w:rsidR="005C3ED7" w:rsidRPr="005C3ED7">
        <w:rPr>
          <w:rFonts w:ascii="Arial" w:hAnsi="Arial" w:cs="Arial"/>
          <w:kern w:val="24"/>
          <w:sz w:val="24"/>
          <w:szCs w:val="24"/>
          <w:vertAlign w:val="superscript"/>
        </w:rPr>
        <w:instrText xml:space="preserve"> \* MERGEFORMAT </w:instrText>
      </w:r>
      <w:r w:rsidR="0029752E" w:rsidRPr="005C3ED7">
        <w:rPr>
          <w:rFonts w:ascii="Arial" w:hAnsi="Arial" w:cs="Arial"/>
          <w:kern w:val="24"/>
          <w:sz w:val="24"/>
          <w:szCs w:val="24"/>
          <w:vertAlign w:val="superscript"/>
        </w:rPr>
      </w:r>
      <w:r w:rsidR="0029752E" w:rsidRPr="005C3ED7">
        <w:rPr>
          <w:rFonts w:ascii="Arial" w:hAnsi="Arial" w:cs="Arial"/>
          <w:kern w:val="24"/>
          <w:sz w:val="24"/>
          <w:szCs w:val="24"/>
          <w:vertAlign w:val="superscript"/>
        </w:rPr>
        <w:fldChar w:fldCharType="separate"/>
      </w:r>
      <w:r w:rsidR="0029752E" w:rsidRPr="005C3ED7">
        <w:rPr>
          <w:rFonts w:ascii="Arial" w:hAnsi="Arial" w:cs="Arial"/>
          <w:kern w:val="24"/>
          <w:sz w:val="24"/>
          <w:szCs w:val="24"/>
          <w:vertAlign w:val="superscript"/>
        </w:rPr>
        <w:t>14</w:t>
      </w:r>
      <w:r w:rsidR="0029752E" w:rsidRPr="005C3ED7">
        <w:rPr>
          <w:rFonts w:ascii="Arial" w:hAnsi="Arial" w:cs="Arial"/>
          <w:kern w:val="24"/>
          <w:sz w:val="24"/>
          <w:szCs w:val="24"/>
          <w:vertAlign w:val="superscript"/>
        </w:rPr>
        <w:fldChar w:fldCharType="end"/>
      </w:r>
      <w:r w:rsidR="00BB2151" w:rsidRPr="005C3ED7">
        <w:rPr>
          <w:rFonts w:ascii="Arial" w:hAnsi="Arial" w:cs="Arial"/>
          <w:kern w:val="24"/>
          <w:sz w:val="24"/>
          <w:szCs w:val="24"/>
          <w:vertAlign w:val="superscript"/>
        </w:rPr>
        <w:t>)</w:t>
      </w:r>
      <w:r w:rsidR="006B0BE6" w:rsidRPr="005C3ED7">
        <w:rPr>
          <w:rFonts w:ascii="Arial" w:hAnsi="Arial" w:cs="Arial"/>
          <w:kern w:val="24"/>
          <w:sz w:val="24"/>
          <w:szCs w:val="24"/>
          <w:vertAlign w:val="superscript"/>
        </w:rPr>
        <w:t>.</w:t>
      </w:r>
      <w:r w:rsidR="00876BC1" w:rsidRPr="005C3ED7">
        <w:rPr>
          <w:rFonts w:ascii="Arial" w:hAnsi="Arial" w:cs="Arial"/>
          <w:kern w:val="24"/>
          <w:sz w:val="24"/>
          <w:szCs w:val="24"/>
          <w:vertAlign w:val="superscript"/>
        </w:rPr>
        <w:t xml:space="preserve"> </w:t>
      </w:r>
      <w:r w:rsidR="00876BC1" w:rsidRPr="005C3ED7">
        <w:rPr>
          <w:rFonts w:ascii="Arial" w:hAnsi="Arial" w:cs="Arial"/>
          <w:sz w:val="24"/>
          <w:szCs w:val="24"/>
        </w:rPr>
        <w:t xml:space="preserve">(Gráfico </w:t>
      </w:r>
      <w:proofErr w:type="gramStart"/>
      <w:r w:rsidR="00876BC1" w:rsidRPr="005C3ED7">
        <w:rPr>
          <w:rFonts w:ascii="Arial" w:hAnsi="Arial" w:cs="Arial"/>
          <w:sz w:val="24"/>
          <w:szCs w:val="24"/>
        </w:rPr>
        <w:t>2</w:t>
      </w:r>
      <w:proofErr w:type="gramEnd"/>
      <w:r w:rsidR="00876BC1" w:rsidRPr="005C3ED7">
        <w:rPr>
          <w:rFonts w:ascii="Arial" w:hAnsi="Arial" w:cs="Arial"/>
          <w:sz w:val="24"/>
          <w:szCs w:val="24"/>
        </w:rPr>
        <w:t>)</w:t>
      </w:r>
    </w:p>
    <w:p w:rsidR="00B125FE" w:rsidRPr="005C3ED7" w:rsidRDefault="00B125FE" w:rsidP="005C3ED7">
      <w:pPr>
        <w:spacing w:after="0" w:line="480" w:lineRule="auto"/>
        <w:jc w:val="both"/>
        <w:rPr>
          <w:rFonts w:ascii="Arial" w:hAnsi="Arial" w:cs="Arial"/>
          <w:b/>
          <w:sz w:val="24"/>
          <w:szCs w:val="24"/>
        </w:rPr>
      </w:pPr>
    </w:p>
    <w:p w:rsidR="006922B4" w:rsidRPr="005C3ED7" w:rsidRDefault="00B125FE" w:rsidP="005C3ED7">
      <w:pPr>
        <w:spacing w:after="0" w:line="480" w:lineRule="auto"/>
        <w:jc w:val="both"/>
        <w:rPr>
          <w:rFonts w:ascii="Arial" w:hAnsi="Arial" w:cs="Arial"/>
          <w:sz w:val="24"/>
          <w:szCs w:val="24"/>
        </w:rPr>
      </w:pPr>
      <w:r w:rsidRPr="005C3ED7">
        <w:rPr>
          <w:rFonts w:ascii="Arial" w:hAnsi="Arial" w:cs="Arial"/>
          <w:b/>
          <w:sz w:val="24"/>
          <w:szCs w:val="24"/>
        </w:rPr>
        <w:t xml:space="preserve">Gráfico </w:t>
      </w:r>
      <w:r w:rsidR="00876BC1" w:rsidRPr="005C3ED7">
        <w:rPr>
          <w:rFonts w:ascii="Arial" w:hAnsi="Arial" w:cs="Arial"/>
          <w:b/>
          <w:sz w:val="24"/>
          <w:szCs w:val="24"/>
        </w:rPr>
        <w:t>3</w:t>
      </w:r>
      <w:r w:rsidRPr="005C3ED7">
        <w:rPr>
          <w:rFonts w:ascii="Arial" w:hAnsi="Arial" w:cs="Arial"/>
          <w:b/>
          <w:sz w:val="24"/>
          <w:szCs w:val="24"/>
        </w:rPr>
        <w:t xml:space="preserve"> -</w:t>
      </w:r>
      <w:r w:rsidRPr="005C3ED7">
        <w:rPr>
          <w:rFonts w:ascii="Arial" w:hAnsi="Arial" w:cs="Arial"/>
          <w:sz w:val="24"/>
          <w:szCs w:val="24"/>
        </w:rPr>
        <w:t xml:space="preserve"> Demonstrativo da despesa com saúde, conforme o anexo XVI do relatório resumido de execução orçamentária / RREO. Período: </w:t>
      </w:r>
      <w:r w:rsidR="00876BC1" w:rsidRPr="005C3ED7">
        <w:rPr>
          <w:rFonts w:ascii="Arial" w:hAnsi="Arial" w:cs="Arial"/>
          <w:sz w:val="24"/>
          <w:szCs w:val="24"/>
        </w:rPr>
        <w:t xml:space="preserve">2010 a </w:t>
      </w:r>
      <w:r w:rsidRPr="005C3ED7">
        <w:rPr>
          <w:rFonts w:ascii="Arial" w:hAnsi="Arial" w:cs="Arial"/>
          <w:sz w:val="24"/>
          <w:szCs w:val="24"/>
        </w:rPr>
        <w:t>2014.</w:t>
      </w:r>
      <w:r w:rsidR="006922B4" w:rsidRPr="005C3ED7">
        <w:rPr>
          <w:rFonts w:ascii="Arial" w:hAnsi="Arial" w:cs="Arial"/>
          <w:sz w:val="24"/>
          <w:szCs w:val="24"/>
        </w:rPr>
        <w:t xml:space="preserve"> Assistência hospitalar e ambulatorial.</w:t>
      </w:r>
    </w:p>
    <w:p w:rsidR="00B125FE" w:rsidRPr="005C3ED7" w:rsidRDefault="00876BC1" w:rsidP="005C3ED7">
      <w:pPr>
        <w:spacing w:after="0" w:line="480" w:lineRule="auto"/>
        <w:jc w:val="both"/>
        <w:rPr>
          <w:rFonts w:ascii="Arial" w:hAnsi="Arial" w:cs="Arial"/>
          <w:b/>
          <w:sz w:val="24"/>
          <w:szCs w:val="24"/>
        </w:rPr>
      </w:pPr>
      <w:r w:rsidRPr="005C3ED7">
        <w:rPr>
          <w:rFonts w:ascii="Arial" w:hAnsi="Arial" w:cs="Arial"/>
          <w:noProof/>
          <w:sz w:val="24"/>
          <w:szCs w:val="24"/>
          <w:lang w:eastAsia="pt-BR"/>
        </w:rPr>
        <w:drawing>
          <wp:anchor distT="0" distB="0" distL="114300" distR="114300" simplePos="0" relativeHeight="251661312" behindDoc="1" locked="0" layoutInCell="1" allowOverlap="1" wp14:anchorId="2B404080" wp14:editId="5AF734EE">
            <wp:simplePos x="0" y="0"/>
            <wp:positionH relativeFrom="column">
              <wp:posOffset>0</wp:posOffset>
            </wp:positionH>
            <wp:positionV relativeFrom="paragraph">
              <wp:posOffset>266065</wp:posOffset>
            </wp:positionV>
            <wp:extent cx="5153025" cy="4514850"/>
            <wp:effectExtent l="0" t="0" r="9525" b="0"/>
            <wp:wrapTight wrapText="bothSides">
              <wp:wrapPolygon edited="0">
                <wp:start x="0" y="0"/>
                <wp:lineTo x="0" y="21509"/>
                <wp:lineTo x="21560" y="21509"/>
                <wp:lineTo x="21560" y="0"/>
                <wp:lineTo x="0" y="0"/>
              </wp:wrapPolygon>
            </wp:wrapTight>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V relativeFrom="margin">
              <wp14:pctHeight>0</wp14:pctHeight>
            </wp14:sizeRelV>
          </wp:anchor>
        </w:drawing>
      </w:r>
    </w:p>
    <w:p w:rsidR="00BD600A" w:rsidRDefault="00BD600A" w:rsidP="005C3ED7">
      <w:pPr>
        <w:spacing w:after="0" w:line="480" w:lineRule="auto"/>
        <w:jc w:val="both"/>
        <w:rPr>
          <w:rFonts w:ascii="Arial" w:eastAsia="Times New Roman" w:hAnsi="Arial" w:cs="Arial"/>
          <w:sz w:val="24"/>
          <w:szCs w:val="24"/>
        </w:rPr>
      </w:pPr>
    </w:p>
    <w:p w:rsidR="00BD600A" w:rsidRDefault="00BD600A" w:rsidP="005C3ED7">
      <w:pPr>
        <w:spacing w:after="0" w:line="480" w:lineRule="auto"/>
        <w:jc w:val="both"/>
        <w:rPr>
          <w:rFonts w:ascii="Arial" w:eastAsia="Times New Roman" w:hAnsi="Arial" w:cs="Arial"/>
          <w:sz w:val="24"/>
          <w:szCs w:val="24"/>
        </w:rPr>
      </w:pPr>
    </w:p>
    <w:p w:rsidR="00BD600A" w:rsidRDefault="00BD600A" w:rsidP="005C3ED7">
      <w:pPr>
        <w:spacing w:after="0" w:line="480" w:lineRule="auto"/>
        <w:jc w:val="both"/>
        <w:rPr>
          <w:rFonts w:ascii="Arial" w:eastAsia="Times New Roman" w:hAnsi="Arial" w:cs="Arial"/>
          <w:sz w:val="24"/>
          <w:szCs w:val="24"/>
        </w:rPr>
      </w:pPr>
    </w:p>
    <w:p w:rsidR="00BD600A" w:rsidRDefault="00BD600A" w:rsidP="005C3ED7">
      <w:pPr>
        <w:spacing w:after="0" w:line="480" w:lineRule="auto"/>
        <w:jc w:val="both"/>
        <w:rPr>
          <w:rFonts w:ascii="Arial" w:eastAsia="Times New Roman" w:hAnsi="Arial" w:cs="Arial"/>
          <w:sz w:val="24"/>
          <w:szCs w:val="24"/>
        </w:rPr>
      </w:pPr>
    </w:p>
    <w:p w:rsidR="00BD600A" w:rsidRDefault="00BD600A" w:rsidP="005C3ED7">
      <w:pPr>
        <w:spacing w:after="0" w:line="480" w:lineRule="auto"/>
        <w:jc w:val="both"/>
        <w:rPr>
          <w:rFonts w:ascii="Arial" w:eastAsia="Times New Roman" w:hAnsi="Arial" w:cs="Arial"/>
          <w:sz w:val="24"/>
          <w:szCs w:val="24"/>
        </w:rPr>
      </w:pPr>
    </w:p>
    <w:p w:rsidR="00BD600A" w:rsidRDefault="00BD600A" w:rsidP="005C3ED7">
      <w:pPr>
        <w:spacing w:after="0" w:line="480" w:lineRule="auto"/>
        <w:jc w:val="both"/>
        <w:rPr>
          <w:rFonts w:ascii="Arial" w:eastAsia="Times New Roman" w:hAnsi="Arial" w:cs="Arial"/>
          <w:sz w:val="24"/>
          <w:szCs w:val="24"/>
        </w:rPr>
      </w:pPr>
    </w:p>
    <w:p w:rsidR="00BD600A" w:rsidRDefault="00BD600A" w:rsidP="005C3ED7">
      <w:pPr>
        <w:spacing w:after="0" w:line="480" w:lineRule="auto"/>
        <w:jc w:val="both"/>
        <w:rPr>
          <w:rFonts w:ascii="Arial" w:eastAsia="Times New Roman" w:hAnsi="Arial" w:cs="Arial"/>
          <w:sz w:val="24"/>
          <w:szCs w:val="24"/>
        </w:rPr>
      </w:pPr>
    </w:p>
    <w:p w:rsidR="00BD600A" w:rsidRDefault="00BD600A" w:rsidP="005C3ED7">
      <w:pPr>
        <w:spacing w:after="0" w:line="480" w:lineRule="auto"/>
        <w:jc w:val="both"/>
        <w:rPr>
          <w:rFonts w:ascii="Arial" w:eastAsia="Times New Roman" w:hAnsi="Arial" w:cs="Arial"/>
          <w:sz w:val="24"/>
          <w:szCs w:val="24"/>
        </w:rPr>
      </w:pPr>
    </w:p>
    <w:p w:rsidR="00BD600A" w:rsidRDefault="00BD600A" w:rsidP="005C3ED7">
      <w:pPr>
        <w:spacing w:after="0" w:line="480" w:lineRule="auto"/>
        <w:jc w:val="both"/>
        <w:rPr>
          <w:rFonts w:ascii="Arial" w:eastAsia="Times New Roman" w:hAnsi="Arial" w:cs="Arial"/>
          <w:sz w:val="24"/>
          <w:szCs w:val="24"/>
        </w:rPr>
      </w:pPr>
    </w:p>
    <w:p w:rsidR="00BD600A" w:rsidRDefault="00BD600A" w:rsidP="005C3ED7">
      <w:pPr>
        <w:spacing w:after="0" w:line="480" w:lineRule="auto"/>
        <w:jc w:val="both"/>
        <w:rPr>
          <w:rFonts w:ascii="Arial" w:eastAsia="Times New Roman" w:hAnsi="Arial" w:cs="Arial"/>
          <w:sz w:val="24"/>
          <w:szCs w:val="24"/>
        </w:rPr>
      </w:pPr>
    </w:p>
    <w:p w:rsidR="00BD600A" w:rsidRPr="00BD600A" w:rsidRDefault="00BD600A" w:rsidP="00BD600A">
      <w:pPr>
        <w:spacing w:after="0" w:line="480" w:lineRule="auto"/>
        <w:jc w:val="both"/>
        <w:rPr>
          <w:rFonts w:ascii="Arial" w:eastAsia="Times New Roman" w:hAnsi="Arial" w:cs="Arial"/>
          <w:szCs w:val="24"/>
        </w:rPr>
      </w:pPr>
      <w:r w:rsidRPr="00BD600A">
        <w:rPr>
          <w:rFonts w:ascii="Arial" w:eastAsia="Times New Roman" w:hAnsi="Arial" w:cs="Arial"/>
          <w:szCs w:val="24"/>
        </w:rPr>
        <w:lastRenderedPageBreak/>
        <w:t xml:space="preserve">Fonte – Elaboração própria. </w:t>
      </w:r>
      <w:r w:rsidRPr="00BD600A">
        <w:rPr>
          <w:rFonts w:ascii="Arial" w:hAnsi="Arial" w:cs="Arial"/>
          <w:szCs w:val="24"/>
        </w:rPr>
        <w:t>SIOPS — Sistema de Informações sobre Orçamentos Públicos em Saúde</w:t>
      </w:r>
    </w:p>
    <w:p w:rsidR="00B125FE" w:rsidRPr="005C3ED7" w:rsidRDefault="00B125FE" w:rsidP="005C3ED7">
      <w:pPr>
        <w:spacing w:after="0" w:line="480" w:lineRule="auto"/>
        <w:jc w:val="both"/>
        <w:rPr>
          <w:rFonts w:ascii="Arial" w:hAnsi="Arial" w:cs="Arial"/>
          <w:b/>
          <w:sz w:val="24"/>
          <w:szCs w:val="24"/>
        </w:rPr>
      </w:pPr>
    </w:p>
    <w:p w:rsidR="004552C5" w:rsidRPr="005C3ED7" w:rsidRDefault="00DC2EF1" w:rsidP="005C3ED7">
      <w:pPr>
        <w:spacing w:after="0" w:line="480" w:lineRule="auto"/>
        <w:jc w:val="both"/>
        <w:rPr>
          <w:rFonts w:ascii="Arial" w:hAnsi="Arial" w:cs="Arial"/>
          <w:b/>
          <w:sz w:val="24"/>
          <w:szCs w:val="24"/>
        </w:rPr>
      </w:pPr>
      <w:r w:rsidRPr="005C3ED7">
        <w:rPr>
          <w:rFonts w:ascii="Arial" w:hAnsi="Arial" w:cs="Arial"/>
          <w:sz w:val="24"/>
          <w:szCs w:val="24"/>
        </w:rPr>
        <w:t>As despesas com assistência hospitalar e ambulatorial teve seu ápice em 2013, mantendo uma constante no ano seguinte.</w:t>
      </w:r>
      <w:r w:rsidR="00876BC1" w:rsidRPr="005C3ED7">
        <w:rPr>
          <w:rFonts w:ascii="Arial" w:hAnsi="Arial" w:cs="Arial"/>
          <w:sz w:val="24"/>
          <w:szCs w:val="24"/>
        </w:rPr>
        <w:t xml:space="preserve"> (Gráfico </w:t>
      </w:r>
      <w:proofErr w:type="gramStart"/>
      <w:r w:rsidR="00876BC1" w:rsidRPr="005C3ED7">
        <w:rPr>
          <w:rFonts w:ascii="Arial" w:hAnsi="Arial" w:cs="Arial"/>
          <w:sz w:val="24"/>
          <w:szCs w:val="24"/>
        </w:rPr>
        <w:t>3</w:t>
      </w:r>
      <w:proofErr w:type="gramEnd"/>
      <w:r w:rsidR="00876BC1" w:rsidRPr="005C3ED7">
        <w:rPr>
          <w:rFonts w:ascii="Arial" w:hAnsi="Arial" w:cs="Arial"/>
          <w:sz w:val="24"/>
          <w:szCs w:val="24"/>
        </w:rPr>
        <w:t>)</w:t>
      </w:r>
      <w:r w:rsidR="002D793A" w:rsidRPr="005C3ED7">
        <w:rPr>
          <w:rFonts w:ascii="Arial" w:hAnsi="Arial" w:cs="Arial"/>
          <w:sz w:val="24"/>
          <w:szCs w:val="24"/>
        </w:rPr>
        <w:t xml:space="preserve"> </w:t>
      </w:r>
    </w:p>
    <w:p w:rsidR="004552C5" w:rsidRPr="005C3ED7" w:rsidRDefault="004552C5" w:rsidP="005C3ED7">
      <w:pPr>
        <w:spacing w:after="0" w:line="480" w:lineRule="auto"/>
        <w:jc w:val="both"/>
        <w:rPr>
          <w:rFonts w:ascii="Arial" w:hAnsi="Arial" w:cs="Arial"/>
          <w:b/>
          <w:sz w:val="24"/>
          <w:szCs w:val="24"/>
        </w:rPr>
      </w:pPr>
    </w:p>
    <w:p w:rsidR="002B5DBC" w:rsidRPr="005C3ED7" w:rsidRDefault="00C73103" w:rsidP="005C3ED7">
      <w:pPr>
        <w:spacing w:after="0" w:line="480" w:lineRule="auto"/>
        <w:jc w:val="both"/>
        <w:rPr>
          <w:rFonts w:ascii="Arial" w:hAnsi="Arial" w:cs="Arial"/>
          <w:sz w:val="24"/>
          <w:szCs w:val="24"/>
        </w:rPr>
      </w:pPr>
      <w:r w:rsidRPr="005C3ED7">
        <w:rPr>
          <w:rFonts w:ascii="Arial" w:hAnsi="Arial" w:cs="Arial"/>
          <w:b/>
          <w:sz w:val="24"/>
          <w:szCs w:val="24"/>
        </w:rPr>
        <w:t>Tabela 1</w:t>
      </w:r>
      <w:r w:rsidR="0063778D" w:rsidRPr="005C3ED7">
        <w:rPr>
          <w:rFonts w:ascii="Arial" w:hAnsi="Arial" w:cs="Arial"/>
          <w:b/>
          <w:sz w:val="24"/>
          <w:szCs w:val="24"/>
        </w:rPr>
        <w:t xml:space="preserve"> -</w:t>
      </w:r>
      <w:r w:rsidR="0063778D" w:rsidRPr="005C3ED7">
        <w:rPr>
          <w:rFonts w:ascii="Arial" w:hAnsi="Arial" w:cs="Arial"/>
          <w:sz w:val="24"/>
          <w:szCs w:val="24"/>
        </w:rPr>
        <w:t xml:space="preserve"> Demonstrativo da despesa com saúde, conforme o anexo XVI </w:t>
      </w:r>
      <w:r w:rsidR="00630AA7" w:rsidRPr="005C3ED7">
        <w:rPr>
          <w:rFonts w:ascii="Arial" w:hAnsi="Arial" w:cs="Arial"/>
          <w:sz w:val="24"/>
          <w:szCs w:val="24"/>
        </w:rPr>
        <w:t xml:space="preserve">do relatório </w:t>
      </w:r>
      <w:r w:rsidR="0063778D" w:rsidRPr="005C3ED7">
        <w:rPr>
          <w:rFonts w:ascii="Arial" w:hAnsi="Arial" w:cs="Arial"/>
          <w:sz w:val="24"/>
          <w:szCs w:val="24"/>
        </w:rPr>
        <w:t>resumido de execução orçamentária / RREO. Período: 2010 a 2014</w:t>
      </w:r>
      <w:r w:rsidR="002B5DBC" w:rsidRPr="005C3ED7">
        <w:rPr>
          <w:rFonts w:ascii="Arial" w:hAnsi="Arial" w:cs="Arial"/>
          <w:sz w:val="24"/>
          <w:szCs w:val="24"/>
        </w:rPr>
        <w:t>. Atenção básica e assistência hospitalar e ambulatorial.</w:t>
      </w:r>
    </w:p>
    <w:p w:rsidR="0063778D" w:rsidRPr="005C3ED7" w:rsidRDefault="0063778D" w:rsidP="005C3ED7">
      <w:pPr>
        <w:spacing w:after="0" w:line="480" w:lineRule="auto"/>
        <w:jc w:val="both"/>
        <w:rPr>
          <w:rFonts w:ascii="Arial" w:hAnsi="Arial" w:cs="Arial"/>
          <w:sz w:val="24"/>
          <w:szCs w:val="24"/>
        </w:rPr>
      </w:pPr>
    </w:p>
    <w:tbl>
      <w:tblPr>
        <w:tblW w:w="9567" w:type="dxa"/>
        <w:tblBorders>
          <w:top w:val="single" w:sz="4" w:space="0" w:color="7F7F7F"/>
          <w:bottom w:val="single" w:sz="4" w:space="0" w:color="7F7F7F"/>
        </w:tblBorders>
        <w:tblLook w:val="04A0" w:firstRow="1" w:lastRow="0" w:firstColumn="1" w:lastColumn="0" w:noHBand="0" w:noVBand="1"/>
      </w:tblPr>
      <w:tblGrid>
        <w:gridCol w:w="1194"/>
        <w:gridCol w:w="1329"/>
        <w:gridCol w:w="1329"/>
        <w:gridCol w:w="1329"/>
        <w:gridCol w:w="1462"/>
        <w:gridCol w:w="1462"/>
        <w:gridCol w:w="1462"/>
      </w:tblGrid>
      <w:tr w:rsidR="0014234A" w:rsidRPr="00BD600A" w:rsidTr="00BD600A">
        <w:tc>
          <w:tcPr>
            <w:tcW w:w="1194" w:type="dxa"/>
            <w:tcBorders>
              <w:top w:val="single" w:sz="18" w:space="0" w:color="auto"/>
              <w:bottom w:val="single" w:sz="18" w:space="0" w:color="auto"/>
            </w:tcBorders>
            <w:shd w:val="clear" w:color="auto" w:fill="auto"/>
            <w:vAlign w:val="center"/>
          </w:tcPr>
          <w:p w:rsidR="00C73103" w:rsidRPr="00BD600A" w:rsidRDefault="00BE00FA" w:rsidP="005C3ED7">
            <w:pPr>
              <w:spacing w:after="0" w:line="480" w:lineRule="auto"/>
              <w:jc w:val="center"/>
              <w:rPr>
                <w:rFonts w:ascii="Arial" w:hAnsi="Arial" w:cs="Arial"/>
                <w:b/>
                <w:bCs/>
                <w:sz w:val="16"/>
                <w:szCs w:val="24"/>
              </w:rPr>
            </w:pPr>
            <w:r w:rsidRPr="00BD600A">
              <w:rPr>
                <w:rFonts w:ascii="Arial" w:hAnsi="Arial" w:cs="Arial"/>
                <w:b/>
                <w:bCs/>
                <w:sz w:val="16"/>
                <w:szCs w:val="24"/>
              </w:rPr>
              <w:t xml:space="preserve">Despesas Com Saúde (Por </w:t>
            </w:r>
            <w:proofErr w:type="spellStart"/>
            <w:r w:rsidRPr="00BD600A">
              <w:rPr>
                <w:rFonts w:ascii="Arial" w:hAnsi="Arial" w:cs="Arial"/>
                <w:b/>
                <w:bCs/>
                <w:sz w:val="16"/>
                <w:szCs w:val="24"/>
              </w:rPr>
              <w:t>Subfunção</w:t>
            </w:r>
            <w:proofErr w:type="spellEnd"/>
            <w:r w:rsidRPr="00BD600A">
              <w:rPr>
                <w:rFonts w:ascii="Arial" w:hAnsi="Arial" w:cs="Arial"/>
                <w:b/>
                <w:bCs/>
                <w:sz w:val="16"/>
                <w:szCs w:val="24"/>
              </w:rPr>
              <w:t>)</w:t>
            </w:r>
          </w:p>
        </w:tc>
        <w:tc>
          <w:tcPr>
            <w:tcW w:w="1329" w:type="dxa"/>
            <w:tcBorders>
              <w:top w:val="single" w:sz="18" w:space="0" w:color="auto"/>
              <w:bottom w:val="single" w:sz="18" w:space="0" w:color="auto"/>
            </w:tcBorders>
            <w:shd w:val="clear" w:color="auto" w:fill="auto"/>
            <w:vAlign w:val="center"/>
          </w:tcPr>
          <w:p w:rsidR="00C73103" w:rsidRPr="00BD600A" w:rsidRDefault="00C73103" w:rsidP="005C3ED7">
            <w:pPr>
              <w:spacing w:after="0" w:line="480" w:lineRule="auto"/>
              <w:jc w:val="center"/>
              <w:rPr>
                <w:rFonts w:ascii="Arial" w:hAnsi="Arial" w:cs="Arial"/>
                <w:b/>
                <w:bCs/>
                <w:sz w:val="16"/>
                <w:szCs w:val="24"/>
              </w:rPr>
            </w:pPr>
            <w:r w:rsidRPr="00BD600A">
              <w:rPr>
                <w:rFonts w:ascii="Arial" w:hAnsi="Arial" w:cs="Arial"/>
                <w:b/>
                <w:bCs/>
                <w:sz w:val="16"/>
                <w:szCs w:val="24"/>
              </w:rPr>
              <w:t>2010</w:t>
            </w:r>
          </w:p>
        </w:tc>
        <w:tc>
          <w:tcPr>
            <w:tcW w:w="1329" w:type="dxa"/>
            <w:tcBorders>
              <w:top w:val="single" w:sz="18" w:space="0" w:color="auto"/>
              <w:bottom w:val="single" w:sz="18" w:space="0" w:color="auto"/>
            </w:tcBorders>
            <w:shd w:val="clear" w:color="auto" w:fill="auto"/>
            <w:vAlign w:val="center"/>
          </w:tcPr>
          <w:p w:rsidR="00C73103" w:rsidRPr="00BD600A" w:rsidRDefault="00C73103" w:rsidP="005C3ED7">
            <w:pPr>
              <w:spacing w:after="0" w:line="480" w:lineRule="auto"/>
              <w:jc w:val="center"/>
              <w:rPr>
                <w:rFonts w:ascii="Arial" w:hAnsi="Arial" w:cs="Arial"/>
                <w:b/>
                <w:bCs/>
                <w:sz w:val="16"/>
                <w:szCs w:val="24"/>
              </w:rPr>
            </w:pPr>
            <w:r w:rsidRPr="00BD600A">
              <w:rPr>
                <w:rFonts w:ascii="Arial" w:hAnsi="Arial" w:cs="Arial"/>
                <w:b/>
                <w:bCs/>
                <w:sz w:val="16"/>
                <w:szCs w:val="24"/>
              </w:rPr>
              <w:t>2011</w:t>
            </w:r>
          </w:p>
        </w:tc>
        <w:tc>
          <w:tcPr>
            <w:tcW w:w="1329" w:type="dxa"/>
            <w:tcBorders>
              <w:top w:val="single" w:sz="18" w:space="0" w:color="auto"/>
              <w:bottom w:val="single" w:sz="18" w:space="0" w:color="auto"/>
            </w:tcBorders>
            <w:shd w:val="clear" w:color="auto" w:fill="auto"/>
            <w:vAlign w:val="center"/>
          </w:tcPr>
          <w:p w:rsidR="00C73103" w:rsidRPr="00BD600A" w:rsidRDefault="00C73103" w:rsidP="005C3ED7">
            <w:pPr>
              <w:spacing w:after="0" w:line="480" w:lineRule="auto"/>
              <w:jc w:val="center"/>
              <w:rPr>
                <w:rFonts w:ascii="Arial" w:hAnsi="Arial" w:cs="Arial"/>
                <w:b/>
                <w:bCs/>
                <w:sz w:val="16"/>
                <w:szCs w:val="24"/>
              </w:rPr>
            </w:pPr>
            <w:r w:rsidRPr="00BD600A">
              <w:rPr>
                <w:rFonts w:ascii="Arial" w:hAnsi="Arial" w:cs="Arial"/>
                <w:b/>
                <w:bCs/>
                <w:sz w:val="16"/>
                <w:szCs w:val="24"/>
              </w:rPr>
              <w:t>2012</w:t>
            </w:r>
          </w:p>
        </w:tc>
        <w:tc>
          <w:tcPr>
            <w:tcW w:w="1462" w:type="dxa"/>
            <w:tcBorders>
              <w:top w:val="single" w:sz="18" w:space="0" w:color="auto"/>
              <w:bottom w:val="single" w:sz="18" w:space="0" w:color="auto"/>
            </w:tcBorders>
            <w:shd w:val="clear" w:color="auto" w:fill="auto"/>
            <w:vAlign w:val="center"/>
          </w:tcPr>
          <w:p w:rsidR="00C73103" w:rsidRPr="00BD600A" w:rsidRDefault="00C73103" w:rsidP="005C3ED7">
            <w:pPr>
              <w:spacing w:after="0" w:line="480" w:lineRule="auto"/>
              <w:jc w:val="center"/>
              <w:rPr>
                <w:rFonts w:ascii="Arial" w:hAnsi="Arial" w:cs="Arial"/>
                <w:b/>
                <w:bCs/>
                <w:sz w:val="16"/>
                <w:szCs w:val="24"/>
              </w:rPr>
            </w:pPr>
            <w:r w:rsidRPr="00BD600A">
              <w:rPr>
                <w:rFonts w:ascii="Arial" w:hAnsi="Arial" w:cs="Arial"/>
                <w:b/>
                <w:bCs/>
                <w:sz w:val="16"/>
                <w:szCs w:val="24"/>
              </w:rPr>
              <w:t>2013</w:t>
            </w:r>
          </w:p>
        </w:tc>
        <w:tc>
          <w:tcPr>
            <w:tcW w:w="1462" w:type="dxa"/>
            <w:tcBorders>
              <w:top w:val="single" w:sz="18" w:space="0" w:color="auto"/>
              <w:bottom w:val="single" w:sz="18" w:space="0" w:color="auto"/>
            </w:tcBorders>
            <w:shd w:val="clear" w:color="auto" w:fill="auto"/>
            <w:vAlign w:val="center"/>
          </w:tcPr>
          <w:p w:rsidR="00C73103" w:rsidRPr="00BD600A" w:rsidRDefault="00C73103" w:rsidP="005C3ED7">
            <w:pPr>
              <w:spacing w:after="0" w:line="480" w:lineRule="auto"/>
              <w:jc w:val="center"/>
              <w:rPr>
                <w:rFonts w:ascii="Arial" w:hAnsi="Arial" w:cs="Arial"/>
                <w:b/>
                <w:bCs/>
                <w:sz w:val="16"/>
                <w:szCs w:val="24"/>
              </w:rPr>
            </w:pPr>
            <w:r w:rsidRPr="00BD600A">
              <w:rPr>
                <w:rFonts w:ascii="Arial" w:hAnsi="Arial" w:cs="Arial"/>
                <w:b/>
                <w:bCs/>
                <w:sz w:val="16"/>
                <w:szCs w:val="24"/>
              </w:rPr>
              <w:t>2014</w:t>
            </w:r>
          </w:p>
        </w:tc>
        <w:tc>
          <w:tcPr>
            <w:tcW w:w="1462" w:type="dxa"/>
            <w:tcBorders>
              <w:top w:val="single" w:sz="18" w:space="0" w:color="auto"/>
              <w:bottom w:val="single" w:sz="18" w:space="0" w:color="auto"/>
            </w:tcBorders>
            <w:shd w:val="clear" w:color="auto" w:fill="auto"/>
            <w:vAlign w:val="center"/>
          </w:tcPr>
          <w:p w:rsidR="00C73103" w:rsidRPr="00BD600A" w:rsidRDefault="00C73103" w:rsidP="005C3ED7">
            <w:pPr>
              <w:spacing w:after="0" w:line="480" w:lineRule="auto"/>
              <w:jc w:val="center"/>
              <w:rPr>
                <w:rFonts w:ascii="Arial" w:hAnsi="Arial" w:cs="Arial"/>
                <w:b/>
                <w:bCs/>
                <w:sz w:val="16"/>
                <w:szCs w:val="24"/>
              </w:rPr>
            </w:pPr>
            <w:r w:rsidRPr="00BD600A">
              <w:rPr>
                <w:rFonts w:ascii="Arial" w:hAnsi="Arial" w:cs="Arial"/>
                <w:b/>
                <w:bCs/>
                <w:sz w:val="16"/>
                <w:szCs w:val="24"/>
              </w:rPr>
              <w:t>TOTAL</w:t>
            </w:r>
          </w:p>
        </w:tc>
      </w:tr>
      <w:tr w:rsidR="0014234A" w:rsidRPr="00BD600A" w:rsidTr="00BD600A">
        <w:tc>
          <w:tcPr>
            <w:tcW w:w="1194" w:type="dxa"/>
            <w:tcBorders>
              <w:top w:val="single" w:sz="18" w:space="0" w:color="auto"/>
              <w:bottom w:val="single" w:sz="18" w:space="0" w:color="auto"/>
            </w:tcBorders>
            <w:shd w:val="clear" w:color="auto" w:fill="auto"/>
            <w:vAlign w:val="center"/>
          </w:tcPr>
          <w:p w:rsidR="00C73103" w:rsidRPr="00BD600A" w:rsidRDefault="00C73103" w:rsidP="005C3ED7">
            <w:pPr>
              <w:spacing w:after="0" w:line="480" w:lineRule="auto"/>
              <w:jc w:val="center"/>
              <w:rPr>
                <w:rFonts w:ascii="Arial" w:hAnsi="Arial" w:cs="Arial"/>
                <w:b/>
                <w:bCs/>
                <w:sz w:val="16"/>
                <w:szCs w:val="24"/>
              </w:rPr>
            </w:pPr>
            <w:r w:rsidRPr="00BD600A">
              <w:rPr>
                <w:rFonts w:ascii="Arial" w:hAnsi="Arial" w:cs="Arial"/>
                <w:b/>
                <w:bCs/>
                <w:sz w:val="16"/>
                <w:szCs w:val="24"/>
              </w:rPr>
              <w:t>Atenção Básica</w:t>
            </w:r>
          </w:p>
        </w:tc>
        <w:tc>
          <w:tcPr>
            <w:tcW w:w="1329" w:type="dxa"/>
            <w:tcBorders>
              <w:top w:val="single" w:sz="18" w:space="0" w:color="auto"/>
              <w:bottom w:val="single" w:sz="18" w:space="0" w:color="auto"/>
            </w:tcBorders>
            <w:shd w:val="clear" w:color="auto" w:fill="auto"/>
            <w:vAlign w:val="center"/>
          </w:tcPr>
          <w:p w:rsidR="00C73103" w:rsidRPr="00BD600A" w:rsidRDefault="00C73103" w:rsidP="005C3ED7">
            <w:pPr>
              <w:spacing w:after="0" w:line="480" w:lineRule="auto"/>
              <w:jc w:val="center"/>
              <w:rPr>
                <w:rFonts w:ascii="Arial" w:hAnsi="Arial" w:cs="Arial"/>
                <w:sz w:val="16"/>
                <w:szCs w:val="24"/>
              </w:rPr>
            </w:pPr>
            <w:r w:rsidRPr="00BD600A">
              <w:rPr>
                <w:rFonts w:ascii="Arial" w:hAnsi="Arial" w:cs="Arial"/>
                <w:sz w:val="16"/>
                <w:szCs w:val="24"/>
              </w:rPr>
              <w:t>8.989.045,89</w:t>
            </w:r>
          </w:p>
        </w:tc>
        <w:tc>
          <w:tcPr>
            <w:tcW w:w="1329" w:type="dxa"/>
            <w:tcBorders>
              <w:top w:val="single" w:sz="18" w:space="0" w:color="auto"/>
              <w:bottom w:val="single" w:sz="18" w:space="0" w:color="auto"/>
            </w:tcBorders>
            <w:shd w:val="clear" w:color="auto" w:fill="auto"/>
            <w:vAlign w:val="center"/>
          </w:tcPr>
          <w:p w:rsidR="00C73103" w:rsidRPr="00BD600A" w:rsidRDefault="00C73103" w:rsidP="005C3ED7">
            <w:pPr>
              <w:spacing w:after="0" w:line="480" w:lineRule="auto"/>
              <w:jc w:val="center"/>
              <w:rPr>
                <w:rFonts w:ascii="Arial" w:hAnsi="Arial" w:cs="Arial"/>
                <w:sz w:val="16"/>
                <w:szCs w:val="24"/>
              </w:rPr>
            </w:pPr>
            <w:r w:rsidRPr="00BD600A">
              <w:rPr>
                <w:rFonts w:ascii="Arial" w:hAnsi="Arial" w:cs="Arial"/>
                <w:sz w:val="16"/>
                <w:szCs w:val="24"/>
              </w:rPr>
              <w:t>5.496.101,92</w:t>
            </w:r>
          </w:p>
        </w:tc>
        <w:tc>
          <w:tcPr>
            <w:tcW w:w="1329" w:type="dxa"/>
            <w:tcBorders>
              <w:top w:val="single" w:sz="18" w:space="0" w:color="auto"/>
              <w:bottom w:val="single" w:sz="18" w:space="0" w:color="auto"/>
            </w:tcBorders>
            <w:shd w:val="clear" w:color="auto" w:fill="auto"/>
            <w:vAlign w:val="center"/>
          </w:tcPr>
          <w:p w:rsidR="00C73103" w:rsidRPr="00BD600A" w:rsidRDefault="00C73103" w:rsidP="005C3ED7">
            <w:pPr>
              <w:spacing w:after="0" w:line="480" w:lineRule="auto"/>
              <w:jc w:val="center"/>
              <w:rPr>
                <w:rFonts w:ascii="Arial" w:hAnsi="Arial" w:cs="Arial"/>
                <w:sz w:val="16"/>
                <w:szCs w:val="24"/>
              </w:rPr>
            </w:pPr>
            <w:r w:rsidRPr="00BD600A">
              <w:rPr>
                <w:rFonts w:ascii="Arial" w:hAnsi="Arial" w:cs="Arial"/>
                <w:sz w:val="16"/>
                <w:szCs w:val="24"/>
              </w:rPr>
              <w:t>528.591,58</w:t>
            </w:r>
          </w:p>
        </w:tc>
        <w:tc>
          <w:tcPr>
            <w:tcW w:w="1462" w:type="dxa"/>
            <w:tcBorders>
              <w:top w:val="single" w:sz="18" w:space="0" w:color="auto"/>
              <w:bottom w:val="single" w:sz="18" w:space="0" w:color="auto"/>
            </w:tcBorders>
            <w:shd w:val="clear" w:color="auto" w:fill="auto"/>
            <w:vAlign w:val="center"/>
          </w:tcPr>
          <w:p w:rsidR="00C73103" w:rsidRPr="00BD600A" w:rsidRDefault="00C73103" w:rsidP="005C3ED7">
            <w:pPr>
              <w:spacing w:after="0" w:line="480" w:lineRule="auto"/>
              <w:jc w:val="center"/>
              <w:rPr>
                <w:rFonts w:ascii="Arial" w:hAnsi="Arial" w:cs="Arial"/>
                <w:sz w:val="16"/>
                <w:szCs w:val="24"/>
              </w:rPr>
            </w:pPr>
            <w:r w:rsidRPr="00BD600A">
              <w:rPr>
                <w:rFonts w:ascii="Arial" w:hAnsi="Arial" w:cs="Arial"/>
                <w:sz w:val="16"/>
                <w:szCs w:val="24"/>
              </w:rPr>
              <w:t>693.440,30</w:t>
            </w:r>
          </w:p>
        </w:tc>
        <w:tc>
          <w:tcPr>
            <w:tcW w:w="1462" w:type="dxa"/>
            <w:tcBorders>
              <w:top w:val="single" w:sz="18" w:space="0" w:color="auto"/>
              <w:bottom w:val="single" w:sz="18" w:space="0" w:color="auto"/>
            </w:tcBorders>
            <w:shd w:val="clear" w:color="auto" w:fill="auto"/>
            <w:vAlign w:val="center"/>
          </w:tcPr>
          <w:p w:rsidR="00C73103" w:rsidRPr="00BD600A" w:rsidRDefault="00C73103" w:rsidP="005C3ED7">
            <w:pPr>
              <w:spacing w:after="0" w:line="480" w:lineRule="auto"/>
              <w:jc w:val="center"/>
              <w:rPr>
                <w:rFonts w:ascii="Arial" w:hAnsi="Arial" w:cs="Arial"/>
                <w:sz w:val="16"/>
                <w:szCs w:val="24"/>
              </w:rPr>
            </w:pPr>
            <w:r w:rsidRPr="00BD600A">
              <w:rPr>
                <w:rFonts w:ascii="Arial" w:hAnsi="Arial" w:cs="Arial"/>
                <w:sz w:val="16"/>
                <w:szCs w:val="24"/>
              </w:rPr>
              <w:t>8.140.212,91</w:t>
            </w:r>
          </w:p>
        </w:tc>
        <w:tc>
          <w:tcPr>
            <w:tcW w:w="1462" w:type="dxa"/>
            <w:tcBorders>
              <w:top w:val="single" w:sz="18" w:space="0" w:color="auto"/>
              <w:bottom w:val="single" w:sz="18" w:space="0" w:color="auto"/>
            </w:tcBorders>
            <w:shd w:val="clear" w:color="auto" w:fill="auto"/>
            <w:vAlign w:val="center"/>
          </w:tcPr>
          <w:p w:rsidR="00C73103" w:rsidRPr="00BD600A" w:rsidRDefault="00C73103" w:rsidP="005C3ED7">
            <w:pPr>
              <w:spacing w:after="0" w:line="480" w:lineRule="auto"/>
              <w:jc w:val="center"/>
              <w:rPr>
                <w:rFonts w:ascii="Arial" w:hAnsi="Arial" w:cs="Arial"/>
                <w:sz w:val="16"/>
                <w:szCs w:val="24"/>
              </w:rPr>
            </w:pPr>
            <w:r w:rsidRPr="00BD600A">
              <w:rPr>
                <w:rFonts w:ascii="Arial" w:hAnsi="Arial" w:cs="Arial"/>
                <w:sz w:val="16"/>
                <w:szCs w:val="24"/>
              </w:rPr>
              <w:t>23.847.392,60</w:t>
            </w:r>
          </w:p>
        </w:tc>
      </w:tr>
      <w:tr w:rsidR="0014234A" w:rsidRPr="00BD600A" w:rsidTr="00BD600A">
        <w:tc>
          <w:tcPr>
            <w:tcW w:w="1194" w:type="dxa"/>
            <w:tcBorders>
              <w:top w:val="single" w:sz="18" w:space="0" w:color="auto"/>
              <w:bottom w:val="single" w:sz="18" w:space="0" w:color="auto"/>
            </w:tcBorders>
            <w:shd w:val="clear" w:color="auto" w:fill="auto"/>
            <w:vAlign w:val="center"/>
          </w:tcPr>
          <w:p w:rsidR="00C73103" w:rsidRPr="00BD600A" w:rsidRDefault="00C73103" w:rsidP="005C3ED7">
            <w:pPr>
              <w:spacing w:after="0" w:line="480" w:lineRule="auto"/>
              <w:jc w:val="center"/>
              <w:rPr>
                <w:rFonts w:ascii="Arial" w:hAnsi="Arial" w:cs="Arial"/>
                <w:b/>
                <w:bCs/>
                <w:sz w:val="16"/>
                <w:szCs w:val="24"/>
              </w:rPr>
            </w:pPr>
            <w:r w:rsidRPr="00BD600A">
              <w:rPr>
                <w:rFonts w:ascii="Arial" w:hAnsi="Arial" w:cs="Arial"/>
                <w:b/>
                <w:bCs/>
                <w:sz w:val="16"/>
                <w:szCs w:val="24"/>
              </w:rPr>
              <w:t>Assistência Hospitalar e Ambulatorial</w:t>
            </w:r>
          </w:p>
        </w:tc>
        <w:tc>
          <w:tcPr>
            <w:tcW w:w="1329" w:type="dxa"/>
            <w:tcBorders>
              <w:top w:val="single" w:sz="18" w:space="0" w:color="auto"/>
              <w:bottom w:val="single" w:sz="18" w:space="0" w:color="auto"/>
            </w:tcBorders>
            <w:shd w:val="clear" w:color="auto" w:fill="auto"/>
            <w:vAlign w:val="center"/>
          </w:tcPr>
          <w:p w:rsidR="00C73103" w:rsidRPr="00BD600A" w:rsidRDefault="00C73103" w:rsidP="005C3ED7">
            <w:pPr>
              <w:spacing w:after="0" w:line="480" w:lineRule="auto"/>
              <w:jc w:val="center"/>
              <w:rPr>
                <w:rFonts w:ascii="Arial" w:hAnsi="Arial" w:cs="Arial"/>
                <w:sz w:val="16"/>
                <w:szCs w:val="24"/>
              </w:rPr>
            </w:pPr>
            <w:r w:rsidRPr="00BD600A">
              <w:rPr>
                <w:rFonts w:ascii="Arial" w:hAnsi="Arial" w:cs="Arial"/>
                <w:sz w:val="16"/>
                <w:szCs w:val="24"/>
              </w:rPr>
              <w:t>513.603.078,64</w:t>
            </w:r>
          </w:p>
        </w:tc>
        <w:tc>
          <w:tcPr>
            <w:tcW w:w="1329" w:type="dxa"/>
            <w:tcBorders>
              <w:top w:val="single" w:sz="18" w:space="0" w:color="auto"/>
              <w:bottom w:val="single" w:sz="18" w:space="0" w:color="auto"/>
            </w:tcBorders>
            <w:shd w:val="clear" w:color="auto" w:fill="auto"/>
            <w:vAlign w:val="center"/>
          </w:tcPr>
          <w:p w:rsidR="00C73103" w:rsidRPr="00BD600A" w:rsidRDefault="00C73103" w:rsidP="005C3ED7">
            <w:pPr>
              <w:spacing w:after="0" w:line="480" w:lineRule="auto"/>
              <w:jc w:val="center"/>
              <w:rPr>
                <w:rFonts w:ascii="Arial" w:hAnsi="Arial" w:cs="Arial"/>
                <w:sz w:val="16"/>
                <w:szCs w:val="24"/>
              </w:rPr>
            </w:pPr>
            <w:r w:rsidRPr="00BD600A">
              <w:rPr>
                <w:rFonts w:ascii="Arial" w:hAnsi="Arial" w:cs="Arial"/>
                <w:sz w:val="16"/>
                <w:szCs w:val="24"/>
              </w:rPr>
              <w:t>579.493.016,26</w:t>
            </w:r>
          </w:p>
        </w:tc>
        <w:tc>
          <w:tcPr>
            <w:tcW w:w="1329" w:type="dxa"/>
            <w:tcBorders>
              <w:top w:val="single" w:sz="18" w:space="0" w:color="auto"/>
              <w:bottom w:val="single" w:sz="18" w:space="0" w:color="auto"/>
            </w:tcBorders>
            <w:shd w:val="clear" w:color="auto" w:fill="auto"/>
            <w:vAlign w:val="center"/>
          </w:tcPr>
          <w:p w:rsidR="00C73103" w:rsidRPr="00BD600A" w:rsidRDefault="00C73103" w:rsidP="005C3ED7">
            <w:pPr>
              <w:spacing w:after="0" w:line="480" w:lineRule="auto"/>
              <w:jc w:val="center"/>
              <w:rPr>
                <w:rFonts w:ascii="Arial" w:hAnsi="Arial" w:cs="Arial"/>
                <w:sz w:val="16"/>
                <w:szCs w:val="24"/>
              </w:rPr>
            </w:pPr>
            <w:r w:rsidRPr="00BD600A">
              <w:rPr>
                <w:rFonts w:ascii="Arial" w:hAnsi="Arial" w:cs="Arial"/>
                <w:sz w:val="16"/>
                <w:szCs w:val="24"/>
              </w:rPr>
              <w:t>643.816.718,96</w:t>
            </w:r>
          </w:p>
        </w:tc>
        <w:tc>
          <w:tcPr>
            <w:tcW w:w="1462" w:type="dxa"/>
            <w:tcBorders>
              <w:top w:val="single" w:sz="18" w:space="0" w:color="auto"/>
              <w:bottom w:val="single" w:sz="18" w:space="0" w:color="auto"/>
            </w:tcBorders>
            <w:shd w:val="clear" w:color="auto" w:fill="auto"/>
            <w:vAlign w:val="center"/>
          </w:tcPr>
          <w:p w:rsidR="00C73103" w:rsidRPr="00BD600A" w:rsidRDefault="00C73103" w:rsidP="005C3ED7">
            <w:pPr>
              <w:spacing w:after="0" w:line="480" w:lineRule="auto"/>
              <w:jc w:val="center"/>
              <w:rPr>
                <w:rFonts w:ascii="Arial" w:hAnsi="Arial" w:cs="Arial"/>
                <w:sz w:val="16"/>
                <w:szCs w:val="24"/>
              </w:rPr>
            </w:pPr>
            <w:r w:rsidRPr="00BD600A">
              <w:rPr>
                <w:rFonts w:ascii="Arial" w:hAnsi="Arial" w:cs="Arial"/>
                <w:sz w:val="16"/>
                <w:szCs w:val="24"/>
              </w:rPr>
              <w:t>2.255.129.955,92</w:t>
            </w:r>
          </w:p>
        </w:tc>
        <w:tc>
          <w:tcPr>
            <w:tcW w:w="1462" w:type="dxa"/>
            <w:tcBorders>
              <w:top w:val="single" w:sz="18" w:space="0" w:color="auto"/>
              <w:bottom w:val="single" w:sz="18" w:space="0" w:color="auto"/>
            </w:tcBorders>
            <w:shd w:val="clear" w:color="auto" w:fill="auto"/>
            <w:vAlign w:val="center"/>
          </w:tcPr>
          <w:p w:rsidR="00C73103" w:rsidRPr="00BD600A" w:rsidRDefault="00C73103" w:rsidP="005C3ED7">
            <w:pPr>
              <w:spacing w:after="0" w:line="480" w:lineRule="auto"/>
              <w:jc w:val="center"/>
              <w:rPr>
                <w:rFonts w:ascii="Arial" w:hAnsi="Arial" w:cs="Arial"/>
                <w:sz w:val="16"/>
                <w:szCs w:val="24"/>
              </w:rPr>
            </w:pPr>
            <w:r w:rsidRPr="00BD600A">
              <w:rPr>
                <w:rFonts w:ascii="Arial" w:hAnsi="Arial" w:cs="Arial"/>
                <w:sz w:val="16"/>
                <w:szCs w:val="24"/>
              </w:rPr>
              <w:t>1.994.675.118,79</w:t>
            </w:r>
          </w:p>
        </w:tc>
        <w:tc>
          <w:tcPr>
            <w:tcW w:w="1462" w:type="dxa"/>
            <w:tcBorders>
              <w:top w:val="single" w:sz="18" w:space="0" w:color="auto"/>
              <w:bottom w:val="single" w:sz="18" w:space="0" w:color="auto"/>
            </w:tcBorders>
            <w:shd w:val="clear" w:color="auto" w:fill="auto"/>
            <w:vAlign w:val="center"/>
          </w:tcPr>
          <w:p w:rsidR="00C73103" w:rsidRPr="00BD600A" w:rsidRDefault="00C73103" w:rsidP="005C3ED7">
            <w:pPr>
              <w:spacing w:after="0" w:line="480" w:lineRule="auto"/>
              <w:jc w:val="center"/>
              <w:rPr>
                <w:rFonts w:ascii="Arial" w:hAnsi="Arial" w:cs="Arial"/>
                <w:sz w:val="16"/>
                <w:szCs w:val="24"/>
              </w:rPr>
            </w:pPr>
            <w:r w:rsidRPr="00BD600A">
              <w:rPr>
                <w:rFonts w:ascii="Arial" w:hAnsi="Arial" w:cs="Arial"/>
                <w:sz w:val="16"/>
                <w:szCs w:val="24"/>
              </w:rPr>
              <w:t>5.986.717.888,57</w:t>
            </w:r>
          </w:p>
        </w:tc>
      </w:tr>
      <w:tr w:rsidR="0014234A" w:rsidRPr="00BD600A" w:rsidTr="00BD600A">
        <w:tc>
          <w:tcPr>
            <w:tcW w:w="1194" w:type="dxa"/>
            <w:tcBorders>
              <w:top w:val="single" w:sz="18" w:space="0" w:color="auto"/>
              <w:bottom w:val="single" w:sz="18" w:space="0" w:color="auto"/>
            </w:tcBorders>
            <w:shd w:val="clear" w:color="auto" w:fill="auto"/>
            <w:vAlign w:val="center"/>
          </w:tcPr>
          <w:p w:rsidR="00C73103" w:rsidRPr="00BD600A" w:rsidRDefault="00C73103" w:rsidP="005C3ED7">
            <w:pPr>
              <w:spacing w:after="0" w:line="480" w:lineRule="auto"/>
              <w:jc w:val="center"/>
              <w:rPr>
                <w:rFonts w:ascii="Arial" w:hAnsi="Arial" w:cs="Arial"/>
                <w:b/>
                <w:bCs/>
                <w:sz w:val="16"/>
                <w:szCs w:val="24"/>
              </w:rPr>
            </w:pPr>
            <w:r w:rsidRPr="00BD600A">
              <w:rPr>
                <w:rFonts w:ascii="Arial" w:hAnsi="Arial" w:cs="Arial"/>
                <w:b/>
                <w:bCs/>
                <w:sz w:val="16"/>
                <w:szCs w:val="24"/>
              </w:rPr>
              <w:t>TOTAL</w:t>
            </w:r>
          </w:p>
        </w:tc>
        <w:tc>
          <w:tcPr>
            <w:tcW w:w="1329" w:type="dxa"/>
            <w:tcBorders>
              <w:top w:val="single" w:sz="18" w:space="0" w:color="auto"/>
              <w:bottom w:val="single" w:sz="18" w:space="0" w:color="auto"/>
            </w:tcBorders>
            <w:shd w:val="clear" w:color="auto" w:fill="auto"/>
            <w:vAlign w:val="center"/>
          </w:tcPr>
          <w:p w:rsidR="00C73103" w:rsidRPr="00BD600A" w:rsidRDefault="00C73103" w:rsidP="005C3ED7">
            <w:pPr>
              <w:spacing w:after="0" w:line="480" w:lineRule="auto"/>
              <w:jc w:val="center"/>
              <w:rPr>
                <w:rFonts w:ascii="Arial" w:hAnsi="Arial" w:cs="Arial"/>
                <w:sz w:val="16"/>
                <w:szCs w:val="24"/>
              </w:rPr>
            </w:pPr>
            <w:r w:rsidRPr="00BD600A">
              <w:rPr>
                <w:rFonts w:ascii="Arial" w:hAnsi="Arial" w:cs="Arial"/>
                <w:sz w:val="16"/>
                <w:szCs w:val="24"/>
              </w:rPr>
              <w:t>522.592.124,53</w:t>
            </w:r>
          </w:p>
        </w:tc>
        <w:tc>
          <w:tcPr>
            <w:tcW w:w="1329" w:type="dxa"/>
            <w:tcBorders>
              <w:top w:val="single" w:sz="18" w:space="0" w:color="auto"/>
              <w:bottom w:val="single" w:sz="18" w:space="0" w:color="auto"/>
            </w:tcBorders>
            <w:shd w:val="clear" w:color="auto" w:fill="auto"/>
            <w:vAlign w:val="center"/>
          </w:tcPr>
          <w:p w:rsidR="00C73103" w:rsidRPr="00BD600A" w:rsidRDefault="00C73103" w:rsidP="005C3ED7">
            <w:pPr>
              <w:spacing w:after="0" w:line="480" w:lineRule="auto"/>
              <w:jc w:val="center"/>
              <w:rPr>
                <w:rFonts w:ascii="Arial" w:hAnsi="Arial" w:cs="Arial"/>
                <w:sz w:val="16"/>
                <w:szCs w:val="24"/>
              </w:rPr>
            </w:pPr>
            <w:r w:rsidRPr="00BD600A">
              <w:rPr>
                <w:rFonts w:ascii="Arial" w:hAnsi="Arial" w:cs="Arial"/>
                <w:sz w:val="16"/>
                <w:szCs w:val="24"/>
              </w:rPr>
              <w:t>584.989.118,18</w:t>
            </w:r>
          </w:p>
        </w:tc>
        <w:tc>
          <w:tcPr>
            <w:tcW w:w="1329" w:type="dxa"/>
            <w:tcBorders>
              <w:top w:val="single" w:sz="18" w:space="0" w:color="auto"/>
              <w:bottom w:val="single" w:sz="18" w:space="0" w:color="auto"/>
            </w:tcBorders>
            <w:shd w:val="clear" w:color="auto" w:fill="auto"/>
            <w:vAlign w:val="center"/>
          </w:tcPr>
          <w:p w:rsidR="00C73103" w:rsidRPr="00BD600A" w:rsidRDefault="00C73103" w:rsidP="005C3ED7">
            <w:pPr>
              <w:spacing w:after="0" w:line="480" w:lineRule="auto"/>
              <w:jc w:val="center"/>
              <w:rPr>
                <w:rFonts w:ascii="Arial" w:hAnsi="Arial" w:cs="Arial"/>
                <w:sz w:val="16"/>
                <w:szCs w:val="24"/>
              </w:rPr>
            </w:pPr>
            <w:r w:rsidRPr="00BD600A">
              <w:rPr>
                <w:rFonts w:ascii="Arial" w:hAnsi="Arial" w:cs="Arial"/>
                <w:sz w:val="16"/>
                <w:szCs w:val="24"/>
              </w:rPr>
              <w:t>644.345.310,54</w:t>
            </w:r>
          </w:p>
        </w:tc>
        <w:tc>
          <w:tcPr>
            <w:tcW w:w="1462" w:type="dxa"/>
            <w:tcBorders>
              <w:top w:val="single" w:sz="18" w:space="0" w:color="auto"/>
              <w:bottom w:val="single" w:sz="18" w:space="0" w:color="auto"/>
            </w:tcBorders>
            <w:shd w:val="clear" w:color="auto" w:fill="auto"/>
            <w:vAlign w:val="center"/>
          </w:tcPr>
          <w:p w:rsidR="00C73103" w:rsidRPr="00BD600A" w:rsidRDefault="00C73103" w:rsidP="005C3ED7">
            <w:pPr>
              <w:spacing w:after="0" w:line="480" w:lineRule="auto"/>
              <w:jc w:val="center"/>
              <w:rPr>
                <w:rFonts w:ascii="Arial" w:hAnsi="Arial" w:cs="Arial"/>
                <w:sz w:val="16"/>
                <w:szCs w:val="24"/>
              </w:rPr>
            </w:pPr>
            <w:r w:rsidRPr="00BD600A">
              <w:rPr>
                <w:rFonts w:ascii="Arial" w:hAnsi="Arial" w:cs="Arial"/>
                <w:sz w:val="16"/>
                <w:szCs w:val="24"/>
              </w:rPr>
              <w:t>2.255.823.396,22</w:t>
            </w:r>
          </w:p>
        </w:tc>
        <w:tc>
          <w:tcPr>
            <w:tcW w:w="1462" w:type="dxa"/>
            <w:tcBorders>
              <w:top w:val="single" w:sz="18" w:space="0" w:color="auto"/>
              <w:bottom w:val="single" w:sz="18" w:space="0" w:color="auto"/>
            </w:tcBorders>
            <w:shd w:val="clear" w:color="auto" w:fill="auto"/>
            <w:vAlign w:val="center"/>
          </w:tcPr>
          <w:p w:rsidR="00C73103" w:rsidRPr="00BD600A" w:rsidRDefault="00C73103" w:rsidP="005C3ED7">
            <w:pPr>
              <w:spacing w:after="0" w:line="480" w:lineRule="auto"/>
              <w:jc w:val="center"/>
              <w:rPr>
                <w:rFonts w:ascii="Arial" w:hAnsi="Arial" w:cs="Arial"/>
                <w:sz w:val="16"/>
                <w:szCs w:val="24"/>
              </w:rPr>
            </w:pPr>
            <w:r w:rsidRPr="00BD600A">
              <w:rPr>
                <w:rFonts w:ascii="Arial" w:hAnsi="Arial" w:cs="Arial"/>
                <w:sz w:val="16"/>
                <w:szCs w:val="24"/>
              </w:rPr>
              <w:t>2.002.815.331,70</w:t>
            </w:r>
          </w:p>
        </w:tc>
        <w:tc>
          <w:tcPr>
            <w:tcW w:w="1462" w:type="dxa"/>
            <w:tcBorders>
              <w:top w:val="single" w:sz="18" w:space="0" w:color="auto"/>
              <w:bottom w:val="single" w:sz="18" w:space="0" w:color="auto"/>
            </w:tcBorders>
            <w:shd w:val="clear" w:color="auto" w:fill="auto"/>
            <w:vAlign w:val="center"/>
          </w:tcPr>
          <w:p w:rsidR="00C73103" w:rsidRPr="00BD600A" w:rsidRDefault="00C73103" w:rsidP="005C3ED7">
            <w:pPr>
              <w:spacing w:after="0" w:line="480" w:lineRule="auto"/>
              <w:jc w:val="center"/>
              <w:rPr>
                <w:rFonts w:ascii="Arial" w:hAnsi="Arial" w:cs="Arial"/>
                <w:sz w:val="16"/>
                <w:szCs w:val="24"/>
              </w:rPr>
            </w:pPr>
            <w:r w:rsidRPr="00BD600A">
              <w:rPr>
                <w:rFonts w:ascii="Arial" w:hAnsi="Arial" w:cs="Arial"/>
                <w:sz w:val="16"/>
                <w:szCs w:val="24"/>
              </w:rPr>
              <w:t>6.010.565.281,17</w:t>
            </w:r>
          </w:p>
        </w:tc>
      </w:tr>
    </w:tbl>
    <w:p w:rsidR="00BD600A" w:rsidRPr="00BD600A" w:rsidRDefault="00BD600A" w:rsidP="00BD600A">
      <w:pPr>
        <w:spacing w:after="0" w:line="480" w:lineRule="auto"/>
        <w:jc w:val="both"/>
        <w:rPr>
          <w:rFonts w:ascii="Arial" w:eastAsia="Times New Roman" w:hAnsi="Arial" w:cs="Arial"/>
          <w:szCs w:val="24"/>
        </w:rPr>
      </w:pPr>
      <w:r w:rsidRPr="00BD600A">
        <w:rPr>
          <w:rFonts w:ascii="Arial" w:eastAsia="Times New Roman" w:hAnsi="Arial" w:cs="Arial"/>
          <w:szCs w:val="24"/>
        </w:rPr>
        <w:t xml:space="preserve">Fonte – Elaboração própria. </w:t>
      </w:r>
      <w:r w:rsidRPr="00BD600A">
        <w:rPr>
          <w:rFonts w:ascii="Arial" w:hAnsi="Arial" w:cs="Arial"/>
          <w:szCs w:val="24"/>
        </w:rPr>
        <w:t>SIOPS — Sistema de Informações sobre Orçamentos Públicos em Saúde</w:t>
      </w:r>
    </w:p>
    <w:p w:rsidR="00A618ED" w:rsidRPr="005C3ED7" w:rsidRDefault="00A618ED" w:rsidP="005C3ED7">
      <w:pPr>
        <w:spacing w:after="0" w:line="480" w:lineRule="auto"/>
        <w:jc w:val="both"/>
        <w:rPr>
          <w:rFonts w:ascii="Arial" w:hAnsi="Arial" w:cs="Arial"/>
          <w:sz w:val="24"/>
          <w:szCs w:val="24"/>
        </w:rPr>
      </w:pPr>
    </w:p>
    <w:p w:rsidR="004C58EB" w:rsidRPr="005C3ED7" w:rsidRDefault="004B0625" w:rsidP="005C3ED7">
      <w:pPr>
        <w:spacing w:after="0" w:line="480" w:lineRule="auto"/>
        <w:jc w:val="both"/>
        <w:rPr>
          <w:rFonts w:ascii="Arial" w:hAnsi="Arial" w:cs="Arial"/>
          <w:sz w:val="24"/>
          <w:szCs w:val="24"/>
        </w:rPr>
      </w:pPr>
      <w:proofErr w:type="gramStart"/>
      <w:r w:rsidRPr="005C3ED7">
        <w:rPr>
          <w:rFonts w:ascii="Arial" w:hAnsi="Arial" w:cs="Arial"/>
          <w:sz w:val="24"/>
          <w:szCs w:val="24"/>
        </w:rPr>
        <w:t>As despesas</w:t>
      </w:r>
      <w:r w:rsidR="00C73103" w:rsidRPr="005C3ED7">
        <w:rPr>
          <w:rFonts w:ascii="Arial" w:hAnsi="Arial" w:cs="Arial"/>
          <w:sz w:val="24"/>
          <w:szCs w:val="24"/>
        </w:rPr>
        <w:t xml:space="preserve"> com atenção básica no período de 2010 a 2014 foi</w:t>
      </w:r>
      <w:proofErr w:type="gramEnd"/>
      <w:r w:rsidR="00C73103" w:rsidRPr="005C3ED7">
        <w:rPr>
          <w:rFonts w:ascii="Arial" w:hAnsi="Arial" w:cs="Arial"/>
          <w:sz w:val="24"/>
          <w:szCs w:val="24"/>
        </w:rPr>
        <w:t xml:space="preserve"> de </w:t>
      </w:r>
      <w:r w:rsidR="00A618ED" w:rsidRPr="005C3ED7">
        <w:rPr>
          <w:rFonts w:ascii="Arial" w:hAnsi="Arial" w:cs="Arial"/>
          <w:sz w:val="24"/>
          <w:szCs w:val="24"/>
        </w:rPr>
        <w:t xml:space="preserve">R$ 23.847.392,60 e </w:t>
      </w:r>
      <w:r w:rsidR="00C73103" w:rsidRPr="005C3ED7">
        <w:rPr>
          <w:rFonts w:ascii="Arial" w:hAnsi="Arial" w:cs="Arial"/>
          <w:sz w:val="24"/>
          <w:szCs w:val="24"/>
        </w:rPr>
        <w:t xml:space="preserve">com assistência </w:t>
      </w:r>
      <w:r w:rsidR="00A618ED" w:rsidRPr="005C3ED7">
        <w:rPr>
          <w:rFonts w:ascii="Arial" w:hAnsi="Arial" w:cs="Arial"/>
          <w:sz w:val="24"/>
          <w:szCs w:val="24"/>
        </w:rPr>
        <w:t>hospitalar e ambulatorial foi de R$ 5.986.717.888,57</w:t>
      </w:r>
      <w:r w:rsidRPr="005C3ED7">
        <w:rPr>
          <w:rFonts w:ascii="Arial" w:hAnsi="Arial" w:cs="Arial"/>
          <w:sz w:val="24"/>
          <w:szCs w:val="24"/>
        </w:rPr>
        <w:t>. E</w:t>
      </w:r>
      <w:r w:rsidR="00A618ED" w:rsidRPr="005C3ED7">
        <w:rPr>
          <w:rFonts w:ascii="Arial" w:hAnsi="Arial" w:cs="Arial"/>
          <w:sz w:val="24"/>
          <w:szCs w:val="24"/>
        </w:rPr>
        <w:t xml:space="preserve">stas duas </w:t>
      </w:r>
      <w:proofErr w:type="spellStart"/>
      <w:proofErr w:type="gramStart"/>
      <w:r w:rsidR="002C01F7" w:rsidRPr="005C3ED7">
        <w:rPr>
          <w:rFonts w:ascii="Arial" w:hAnsi="Arial" w:cs="Arial"/>
          <w:sz w:val="24"/>
          <w:szCs w:val="24"/>
        </w:rPr>
        <w:t>sub-funções</w:t>
      </w:r>
      <w:proofErr w:type="spellEnd"/>
      <w:proofErr w:type="gramEnd"/>
      <w:r w:rsidR="00A618ED" w:rsidRPr="005C3ED7">
        <w:rPr>
          <w:rFonts w:ascii="Arial" w:hAnsi="Arial" w:cs="Arial"/>
          <w:sz w:val="24"/>
          <w:szCs w:val="24"/>
        </w:rPr>
        <w:t xml:space="preserve"> geraram uma despesa de R$ 6.010.565.281,17</w:t>
      </w:r>
      <w:r w:rsidR="00604274" w:rsidRPr="005C3ED7">
        <w:rPr>
          <w:rFonts w:ascii="Arial" w:hAnsi="Arial" w:cs="Arial"/>
          <w:sz w:val="24"/>
          <w:szCs w:val="24"/>
        </w:rPr>
        <w:t>.</w:t>
      </w:r>
      <w:r w:rsidR="004552C5" w:rsidRPr="005C3ED7">
        <w:rPr>
          <w:rFonts w:ascii="Arial" w:hAnsi="Arial" w:cs="Arial"/>
          <w:sz w:val="24"/>
          <w:szCs w:val="24"/>
        </w:rPr>
        <w:t xml:space="preserve"> (Tabela 1)</w:t>
      </w:r>
    </w:p>
    <w:p w:rsidR="004552C5" w:rsidRPr="005C3ED7" w:rsidRDefault="004552C5" w:rsidP="005C3ED7">
      <w:pPr>
        <w:spacing w:after="0" w:line="480" w:lineRule="auto"/>
        <w:jc w:val="both"/>
        <w:rPr>
          <w:rFonts w:ascii="Arial" w:hAnsi="Arial" w:cs="Arial"/>
          <w:sz w:val="24"/>
          <w:szCs w:val="24"/>
        </w:rPr>
      </w:pPr>
    </w:p>
    <w:p w:rsidR="004552C5" w:rsidRPr="005C3ED7" w:rsidRDefault="004552C5" w:rsidP="005C3ED7">
      <w:pPr>
        <w:spacing w:after="0" w:line="480" w:lineRule="auto"/>
        <w:jc w:val="both"/>
        <w:rPr>
          <w:rFonts w:ascii="Arial" w:hAnsi="Arial" w:cs="Arial"/>
          <w:b/>
          <w:sz w:val="24"/>
          <w:szCs w:val="24"/>
        </w:rPr>
      </w:pPr>
      <w:r w:rsidRPr="005C3ED7">
        <w:rPr>
          <w:rFonts w:ascii="Arial" w:hAnsi="Arial" w:cs="Arial"/>
          <w:b/>
          <w:sz w:val="24"/>
          <w:szCs w:val="24"/>
        </w:rPr>
        <w:lastRenderedPageBreak/>
        <w:t>4. DISCUSSÃO</w:t>
      </w:r>
    </w:p>
    <w:p w:rsidR="004552C5" w:rsidRPr="005C3ED7" w:rsidRDefault="004552C5" w:rsidP="005C3ED7">
      <w:pPr>
        <w:spacing w:after="0" w:line="480" w:lineRule="auto"/>
        <w:jc w:val="both"/>
        <w:rPr>
          <w:rFonts w:ascii="Arial" w:hAnsi="Arial" w:cs="Arial"/>
          <w:sz w:val="24"/>
          <w:szCs w:val="24"/>
        </w:rPr>
      </w:pPr>
    </w:p>
    <w:p w:rsidR="0038608B" w:rsidRPr="005C3ED7" w:rsidRDefault="00FE59E0" w:rsidP="005C3ED7">
      <w:pPr>
        <w:spacing w:after="0" w:line="480" w:lineRule="auto"/>
        <w:jc w:val="both"/>
        <w:rPr>
          <w:rFonts w:ascii="Arial" w:hAnsi="Arial" w:cs="Arial"/>
          <w:sz w:val="24"/>
          <w:szCs w:val="24"/>
        </w:rPr>
      </w:pPr>
      <w:r w:rsidRPr="005C3ED7">
        <w:rPr>
          <w:rFonts w:ascii="Arial" w:hAnsi="Arial" w:cs="Arial"/>
          <w:sz w:val="24"/>
          <w:szCs w:val="24"/>
        </w:rPr>
        <w:t>O aumento abrupto das despesas com assistência hospitalar e ambulatorial no ano de 2013</w:t>
      </w:r>
      <w:r w:rsidR="006428E9" w:rsidRPr="005C3ED7">
        <w:rPr>
          <w:rFonts w:ascii="Arial" w:hAnsi="Arial" w:cs="Arial"/>
          <w:sz w:val="24"/>
          <w:szCs w:val="24"/>
        </w:rPr>
        <w:t xml:space="preserve"> conforme descrito no Gráfico </w:t>
      </w:r>
      <w:proofErr w:type="gramStart"/>
      <w:r w:rsidR="006428E9" w:rsidRPr="005C3ED7">
        <w:rPr>
          <w:rFonts w:ascii="Arial" w:hAnsi="Arial" w:cs="Arial"/>
          <w:sz w:val="24"/>
          <w:szCs w:val="24"/>
        </w:rPr>
        <w:t>7</w:t>
      </w:r>
      <w:proofErr w:type="gramEnd"/>
      <w:r w:rsidRPr="005C3ED7">
        <w:rPr>
          <w:rFonts w:ascii="Arial" w:hAnsi="Arial" w:cs="Arial"/>
          <w:sz w:val="24"/>
          <w:szCs w:val="24"/>
        </w:rPr>
        <w:t xml:space="preserve"> pode ser justificado pelos cortes ocorridos na atenção básica, uma vez que esta demanda passou a ser absorvida nos níveis ambulatoriais e hospitalares.</w:t>
      </w:r>
      <w:r w:rsidR="008B13D8" w:rsidRPr="005C3ED7">
        <w:rPr>
          <w:rFonts w:ascii="Arial" w:hAnsi="Arial" w:cs="Arial"/>
          <w:sz w:val="24"/>
          <w:szCs w:val="24"/>
        </w:rPr>
        <w:t xml:space="preserve"> Com relação </w:t>
      </w:r>
      <w:proofErr w:type="gramStart"/>
      <w:r w:rsidR="008B13D8" w:rsidRPr="005C3ED7">
        <w:rPr>
          <w:rFonts w:ascii="Arial" w:hAnsi="Arial" w:cs="Arial"/>
          <w:sz w:val="24"/>
          <w:szCs w:val="24"/>
        </w:rPr>
        <w:t>a</w:t>
      </w:r>
      <w:proofErr w:type="gramEnd"/>
      <w:r w:rsidR="008B13D8" w:rsidRPr="005C3ED7">
        <w:rPr>
          <w:rFonts w:ascii="Arial" w:hAnsi="Arial" w:cs="Arial"/>
          <w:sz w:val="24"/>
          <w:szCs w:val="24"/>
        </w:rPr>
        <w:t xml:space="preserve"> análise da composição da despesa total, os dados apresentaram uma notável desigualdade entre atenção básica e assistência hospitalar e ambulatorial. Esse resultado indica uma variabilidade acentuada nas despesas, se considerados os anos de 2010 a 2014. A despesa que apresentou maior representatividade na amostra foi </w:t>
      </w:r>
      <w:proofErr w:type="gramStart"/>
      <w:r w:rsidR="008B13D8" w:rsidRPr="005C3ED7">
        <w:rPr>
          <w:rFonts w:ascii="Arial" w:hAnsi="Arial" w:cs="Arial"/>
          <w:sz w:val="24"/>
          <w:szCs w:val="24"/>
        </w:rPr>
        <w:t>a</w:t>
      </w:r>
      <w:proofErr w:type="gramEnd"/>
      <w:r w:rsidR="008B13D8" w:rsidRPr="005C3ED7">
        <w:rPr>
          <w:rFonts w:ascii="Arial" w:hAnsi="Arial" w:cs="Arial"/>
          <w:sz w:val="24"/>
          <w:szCs w:val="24"/>
        </w:rPr>
        <w:t xml:space="preserve"> assistência hospitalar e ambulatorial, não ocorrendo homogeneidade em seus valores. Tal fato pode ser explicado </w:t>
      </w:r>
      <w:r w:rsidR="00AD76A4" w:rsidRPr="005C3ED7">
        <w:rPr>
          <w:rFonts w:ascii="Arial" w:hAnsi="Arial" w:cs="Arial"/>
          <w:sz w:val="24"/>
          <w:szCs w:val="24"/>
        </w:rPr>
        <w:t>por diversos fatores co</w:t>
      </w:r>
      <w:r w:rsidR="008B13D8" w:rsidRPr="005C3ED7">
        <w:rPr>
          <w:rFonts w:ascii="Arial" w:hAnsi="Arial" w:cs="Arial"/>
          <w:sz w:val="24"/>
          <w:szCs w:val="24"/>
        </w:rPr>
        <w:t xml:space="preserve">mo: complexidade dos serviços e tecnologia diferenciada que compõe o nível ambulatorial e hospitalar, </w:t>
      </w:r>
      <w:r w:rsidR="00AD76A4" w:rsidRPr="005C3ED7">
        <w:rPr>
          <w:rFonts w:ascii="Arial" w:hAnsi="Arial" w:cs="Arial"/>
          <w:sz w:val="24"/>
          <w:szCs w:val="24"/>
        </w:rPr>
        <w:t>fácil acessibilida</w:t>
      </w:r>
      <w:r w:rsidR="008B13D8" w:rsidRPr="005C3ED7">
        <w:rPr>
          <w:rFonts w:ascii="Arial" w:hAnsi="Arial" w:cs="Arial"/>
          <w:sz w:val="24"/>
          <w:szCs w:val="24"/>
        </w:rPr>
        <w:t>de, funcionamento ininterrupto,</w:t>
      </w:r>
      <w:r w:rsidR="00B118F8" w:rsidRPr="005C3ED7">
        <w:rPr>
          <w:rFonts w:ascii="Arial" w:hAnsi="Arial" w:cs="Arial"/>
          <w:sz w:val="24"/>
          <w:szCs w:val="24"/>
        </w:rPr>
        <w:t xml:space="preserve"> a prestação de serviços hospitalares com financiamento público é operada predominantemente através de terceiros, sejam estes empresas privadas lucrativas, entidades beneficentes e filantrópicas, ou, ainda, hospitais universitários e de ensino, e</w:t>
      </w:r>
      <w:r w:rsidR="008B13D8" w:rsidRPr="005C3ED7">
        <w:rPr>
          <w:rFonts w:ascii="Arial" w:hAnsi="Arial" w:cs="Arial"/>
          <w:sz w:val="24"/>
          <w:szCs w:val="24"/>
        </w:rPr>
        <w:t xml:space="preserve"> etc. Os resultados </w:t>
      </w:r>
      <w:r w:rsidR="00AD76A4" w:rsidRPr="005C3ED7">
        <w:rPr>
          <w:rFonts w:ascii="Arial" w:hAnsi="Arial" w:cs="Arial"/>
          <w:sz w:val="24"/>
          <w:szCs w:val="24"/>
        </w:rPr>
        <w:t>também aponta</w:t>
      </w:r>
      <w:r w:rsidR="008B13D8" w:rsidRPr="005C3ED7">
        <w:rPr>
          <w:rFonts w:ascii="Arial" w:hAnsi="Arial" w:cs="Arial"/>
          <w:sz w:val="24"/>
          <w:szCs w:val="24"/>
        </w:rPr>
        <w:t>m</w:t>
      </w:r>
      <w:r w:rsidR="00AD76A4" w:rsidRPr="005C3ED7">
        <w:rPr>
          <w:rFonts w:ascii="Arial" w:hAnsi="Arial" w:cs="Arial"/>
          <w:sz w:val="24"/>
          <w:szCs w:val="24"/>
        </w:rPr>
        <w:t xml:space="preserve"> para a ineficácia do sistema de saúde, incapaz de oferecer a esses usuários </w:t>
      </w:r>
      <w:r w:rsidR="008B13D8" w:rsidRPr="005C3ED7">
        <w:rPr>
          <w:rFonts w:ascii="Arial" w:hAnsi="Arial" w:cs="Arial"/>
          <w:sz w:val="24"/>
          <w:szCs w:val="24"/>
        </w:rPr>
        <w:t>um acesso mais fácil à rede de atenção primária, encaminhando-o</w:t>
      </w:r>
      <w:r w:rsidR="0019111A" w:rsidRPr="005C3ED7">
        <w:rPr>
          <w:rFonts w:ascii="Arial" w:hAnsi="Arial" w:cs="Arial"/>
          <w:sz w:val="24"/>
          <w:szCs w:val="24"/>
        </w:rPr>
        <w:t>s</w:t>
      </w:r>
      <w:r w:rsidR="008B13D8" w:rsidRPr="005C3ED7">
        <w:rPr>
          <w:rFonts w:ascii="Arial" w:hAnsi="Arial" w:cs="Arial"/>
          <w:sz w:val="24"/>
          <w:szCs w:val="24"/>
        </w:rPr>
        <w:t xml:space="preserve"> aos serviços </w:t>
      </w:r>
      <w:r w:rsidR="00BD5332" w:rsidRPr="005C3ED7">
        <w:rPr>
          <w:rFonts w:ascii="Arial" w:hAnsi="Arial" w:cs="Arial"/>
          <w:sz w:val="24"/>
          <w:szCs w:val="24"/>
        </w:rPr>
        <w:t xml:space="preserve">de </w:t>
      </w:r>
      <w:r w:rsidR="0019111A" w:rsidRPr="005C3ED7">
        <w:rPr>
          <w:rFonts w:ascii="Arial" w:hAnsi="Arial" w:cs="Arial"/>
          <w:sz w:val="24"/>
          <w:szCs w:val="24"/>
        </w:rPr>
        <w:t>média e alta complexidade</w:t>
      </w:r>
      <w:r w:rsidR="00AD76A4" w:rsidRPr="005C3ED7">
        <w:rPr>
          <w:rFonts w:ascii="Arial" w:hAnsi="Arial" w:cs="Arial"/>
          <w:sz w:val="24"/>
          <w:szCs w:val="24"/>
        </w:rPr>
        <w:t xml:space="preserve">. </w:t>
      </w:r>
    </w:p>
    <w:p w:rsidR="00023DCC" w:rsidRPr="005C3ED7" w:rsidRDefault="007F54F5" w:rsidP="005C3ED7">
      <w:pPr>
        <w:spacing w:after="0" w:line="480" w:lineRule="auto"/>
        <w:jc w:val="both"/>
        <w:rPr>
          <w:rFonts w:ascii="Arial" w:hAnsi="Arial" w:cs="Arial"/>
          <w:sz w:val="24"/>
          <w:szCs w:val="24"/>
        </w:rPr>
      </w:pPr>
      <w:r w:rsidRPr="005C3ED7">
        <w:rPr>
          <w:rFonts w:ascii="Arial" w:hAnsi="Arial" w:cs="Arial"/>
          <w:sz w:val="24"/>
          <w:szCs w:val="24"/>
        </w:rPr>
        <w:t xml:space="preserve">Uma vez mencionados os aspectos relativos ao aumento das despesas em saúde, cabe ainda abordar os relacionados à eficiência na utilização dos recursos. </w:t>
      </w:r>
      <w:r w:rsidR="007F44D0" w:rsidRPr="005C3ED7">
        <w:rPr>
          <w:rFonts w:ascii="Arial" w:hAnsi="Arial" w:cs="Arial"/>
          <w:sz w:val="24"/>
          <w:szCs w:val="24"/>
        </w:rPr>
        <w:t>O problema que pode ser apontado, por esses e outros estudos, é que pacientes cuja solução é pertinente à atenção básica frequentam os serviço</w:t>
      </w:r>
      <w:r w:rsidR="006667B6" w:rsidRPr="005C3ED7">
        <w:rPr>
          <w:rFonts w:ascii="Arial" w:hAnsi="Arial" w:cs="Arial"/>
          <w:sz w:val="24"/>
          <w:szCs w:val="24"/>
        </w:rPr>
        <w:t>s de emergência</w:t>
      </w:r>
      <w:r w:rsidR="00FD7BCE">
        <w:rPr>
          <w:rFonts w:ascii="Arial" w:hAnsi="Arial" w:cs="Arial"/>
          <w:sz w:val="24"/>
          <w:szCs w:val="24"/>
        </w:rPr>
        <w:t xml:space="preserve"> </w:t>
      </w:r>
      <w:r w:rsidR="00FD7BCE" w:rsidRPr="00062525">
        <w:rPr>
          <w:rFonts w:ascii="Arial" w:hAnsi="Arial" w:cs="Arial"/>
          <w:sz w:val="24"/>
          <w:szCs w:val="24"/>
          <w:vertAlign w:val="superscript"/>
        </w:rPr>
        <w:t>(</w:t>
      </w:r>
      <w:r w:rsidR="00062525" w:rsidRPr="00062525">
        <w:rPr>
          <w:rFonts w:ascii="Arial" w:hAnsi="Arial" w:cs="Arial"/>
          <w:sz w:val="24"/>
          <w:szCs w:val="24"/>
          <w:vertAlign w:val="superscript"/>
        </w:rPr>
        <w:fldChar w:fldCharType="begin"/>
      </w:r>
      <w:r w:rsidR="00062525" w:rsidRPr="00062525">
        <w:rPr>
          <w:rFonts w:ascii="Arial" w:hAnsi="Arial" w:cs="Arial"/>
          <w:sz w:val="24"/>
          <w:szCs w:val="24"/>
          <w:vertAlign w:val="superscript"/>
        </w:rPr>
        <w:instrText xml:space="preserve"> REF _Ref461486100 \r \h </w:instrText>
      </w:r>
      <w:r w:rsidR="00062525">
        <w:rPr>
          <w:rFonts w:ascii="Arial" w:hAnsi="Arial" w:cs="Arial"/>
          <w:sz w:val="24"/>
          <w:szCs w:val="24"/>
          <w:vertAlign w:val="superscript"/>
        </w:rPr>
        <w:instrText xml:space="preserve"> \* MERGEFORMAT </w:instrText>
      </w:r>
      <w:r w:rsidR="00062525" w:rsidRPr="00062525">
        <w:rPr>
          <w:rFonts w:ascii="Arial" w:hAnsi="Arial" w:cs="Arial"/>
          <w:sz w:val="24"/>
          <w:szCs w:val="24"/>
          <w:vertAlign w:val="superscript"/>
        </w:rPr>
      </w:r>
      <w:r w:rsidR="00062525" w:rsidRPr="00062525">
        <w:rPr>
          <w:rFonts w:ascii="Arial" w:hAnsi="Arial" w:cs="Arial"/>
          <w:sz w:val="24"/>
          <w:szCs w:val="24"/>
          <w:vertAlign w:val="superscript"/>
        </w:rPr>
        <w:fldChar w:fldCharType="separate"/>
      </w:r>
      <w:r w:rsidR="00062525" w:rsidRPr="00062525">
        <w:rPr>
          <w:rFonts w:ascii="Arial" w:hAnsi="Arial" w:cs="Arial"/>
          <w:sz w:val="24"/>
          <w:szCs w:val="24"/>
          <w:vertAlign w:val="superscript"/>
        </w:rPr>
        <w:t>13</w:t>
      </w:r>
      <w:r w:rsidR="00062525" w:rsidRPr="00062525">
        <w:rPr>
          <w:rFonts w:ascii="Arial" w:hAnsi="Arial" w:cs="Arial"/>
          <w:sz w:val="24"/>
          <w:szCs w:val="24"/>
          <w:vertAlign w:val="superscript"/>
        </w:rPr>
        <w:fldChar w:fldCharType="end"/>
      </w:r>
      <w:proofErr w:type="gramStart"/>
      <w:r w:rsidR="00FD7BCE" w:rsidRPr="00062525">
        <w:rPr>
          <w:rFonts w:ascii="Arial" w:hAnsi="Arial" w:cs="Arial"/>
          <w:sz w:val="24"/>
          <w:szCs w:val="24"/>
          <w:vertAlign w:val="superscript"/>
        </w:rPr>
        <w:t>,</w:t>
      </w:r>
      <w:proofErr w:type="gramEnd"/>
      <w:r w:rsidR="00062525" w:rsidRPr="00062525">
        <w:rPr>
          <w:rFonts w:ascii="Arial" w:hAnsi="Arial" w:cs="Arial"/>
          <w:sz w:val="24"/>
          <w:szCs w:val="24"/>
          <w:vertAlign w:val="superscript"/>
        </w:rPr>
        <w:fldChar w:fldCharType="begin"/>
      </w:r>
      <w:r w:rsidR="00062525" w:rsidRPr="00062525">
        <w:rPr>
          <w:rFonts w:ascii="Arial" w:hAnsi="Arial" w:cs="Arial"/>
          <w:sz w:val="24"/>
          <w:szCs w:val="24"/>
          <w:vertAlign w:val="superscript"/>
        </w:rPr>
        <w:instrText xml:space="preserve"> REF _Ref508604577 \r \h </w:instrText>
      </w:r>
      <w:r w:rsidR="00062525">
        <w:rPr>
          <w:rFonts w:ascii="Arial" w:hAnsi="Arial" w:cs="Arial"/>
          <w:sz w:val="24"/>
          <w:szCs w:val="24"/>
          <w:vertAlign w:val="superscript"/>
        </w:rPr>
        <w:instrText xml:space="preserve"> \* MERGEFORMAT </w:instrText>
      </w:r>
      <w:r w:rsidR="00062525" w:rsidRPr="00062525">
        <w:rPr>
          <w:rFonts w:ascii="Arial" w:hAnsi="Arial" w:cs="Arial"/>
          <w:sz w:val="24"/>
          <w:szCs w:val="24"/>
          <w:vertAlign w:val="superscript"/>
        </w:rPr>
      </w:r>
      <w:r w:rsidR="00062525" w:rsidRPr="00062525">
        <w:rPr>
          <w:rFonts w:ascii="Arial" w:hAnsi="Arial" w:cs="Arial"/>
          <w:sz w:val="24"/>
          <w:szCs w:val="24"/>
          <w:vertAlign w:val="superscript"/>
        </w:rPr>
        <w:fldChar w:fldCharType="separate"/>
      </w:r>
      <w:r w:rsidR="00062525" w:rsidRPr="00062525">
        <w:rPr>
          <w:rFonts w:ascii="Arial" w:hAnsi="Arial" w:cs="Arial"/>
          <w:sz w:val="24"/>
          <w:szCs w:val="24"/>
          <w:vertAlign w:val="superscript"/>
        </w:rPr>
        <w:t>14</w:t>
      </w:r>
      <w:r w:rsidR="00062525" w:rsidRPr="00062525">
        <w:rPr>
          <w:rFonts w:ascii="Arial" w:hAnsi="Arial" w:cs="Arial"/>
          <w:sz w:val="24"/>
          <w:szCs w:val="24"/>
          <w:vertAlign w:val="superscript"/>
        </w:rPr>
        <w:fldChar w:fldCharType="end"/>
      </w:r>
      <w:r w:rsidR="00FD7BCE" w:rsidRPr="00062525">
        <w:rPr>
          <w:rFonts w:ascii="Arial" w:hAnsi="Arial" w:cs="Arial"/>
          <w:sz w:val="24"/>
          <w:szCs w:val="24"/>
          <w:vertAlign w:val="superscript"/>
        </w:rPr>
        <w:t>)</w:t>
      </w:r>
      <w:r w:rsidR="00FD7BCE">
        <w:rPr>
          <w:rFonts w:ascii="Arial" w:hAnsi="Arial" w:cs="Arial"/>
          <w:sz w:val="24"/>
          <w:szCs w:val="24"/>
        </w:rPr>
        <w:t>.</w:t>
      </w:r>
      <w:r w:rsidR="00023DCC" w:rsidRPr="005C3ED7">
        <w:rPr>
          <w:rFonts w:ascii="Arial" w:hAnsi="Arial" w:cs="Arial"/>
          <w:sz w:val="24"/>
          <w:szCs w:val="24"/>
        </w:rPr>
        <w:t xml:space="preserve"> </w:t>
      </w:r>
    </w:p>
    <w:p w:rsidR="005C15D5" w:rsidRPr="005C3ED7" w:rsidRDefault="005C15D5" w:rsidP="005C3ED7">
      <w:pPr>
        <w:spacing w:after="0" w:line="480" w:lineRule="auto"/>
        <w:jc w:val="both"/>
        <w:rPr>
          <w:rFonts w:ascii="Arial" w:hAnsi="Arial" w:cs="Arial"/>
          <w:sz w:val="24"/>
          <w:szCs w:val="24"/>
          <w:shd w:val="clear" w:color="auto" w:fill="FFFFFF"/>
        </w:rPr>
      </w:pPr>
      <w:r w:rsidRPr="005C3ED7">
        <w:rPr>
          <w:rFonts w:ascii="Arial" w:hAnsi="Arial" w:cs="Arial"/>
          <w:sz w:val="24"/>
          <w:szCs w:val="24"/>
          <w:shd w:val="clear" w:color="auto" w:fill="FFFFFF"/>
        </w:rPr>
        <w:lastRenderedPageBreak/>
        <w:t>Além da preocupação com os resultados em saúde, é importante dizer que o resgate da atenção primária se situa na atual questão de viabilidade dos sistemas de saúde. Os crescentes custos da atenção à saúde têm levado governos e instituições privadas que atuam no setor, tanto em países desenvolvidos ou em vias de desenvolvimento, a experimentar reformas em seus sistemas colocando a atenção primária como ponto central para melhorar a capacidade de resposta dos serviços de saúde, buscando prevenir os problemas de saúde ou tr</w:t>
      </w:r>
      <w:r w:rsidR="00FD7BCE">
        <w:rPr>
          <w:rFonts w:ascii="Arial" w:hAnsi="Arial" w:cs="Arial"/>
          <w:sz w:val="24"/>
          <w:szCs w:val="24"/>
          <w:shd w:val="clear" w:color="auto" w:fill="FFFFFF"/>
        </w:rPr>
        <w:t xml:space="preserve">atá-los de maneira mais efetiva </w:t>
      </w:r>
      <w:r w:rsidR="00FD7BCE" w:rsidRPr="00062525">
        <w:rPr>
          <w:rFonts w:ascii="Arial" w:hAnsi="Arial" w:cs="Arial"/>
          <w:sz w:val="24"/>
          <w:szCs w:val="24"/>
          <w:shd w:val="clear" w:color="auto" w:fill="FFFFFF"/>
          <w:vertAlign w:val="superscript"/>
        </w:rPr>
        <w:t>(</w:t>
      </w:r>
      <w:r w:rsidR="00062525" w:rsidRPr="00062525">
        <w:rPr>
          <w:rFonts w:ascii="Arial" w:hAnsi="Arial" w:cs="Arial"/>
          <w:sz w:val="24"/>
          <w:szCs w:val="24"/>
          <w:shd w:val="clear" w:color="auto" w:fill="FFFFFF"/>
          <w:vertAlign w:val="superscript"/>
        </w:rPr>
        <w:fldChar w:fldCharType="begin"/>
      </w:r>
      <w:r w:rsidR="00062525" w:rsidRPr="00062525">
        <w:rPr>
          <w:rFonts w:ascii="Arial" w:hAnsi="Arial" w:cs="Arial"/>
          <w:sz w:val="24"/>
          <w:szCs w:val="24"/>
          <w:shd w:val="clear" w:color="auto" w:fill="FFFFFF"/>
          <w:vertAlign w:val="superscript"/>
        </w:rPr>
        <w:instrText xml:space="preserve"> REF _Ref461486132 \r \h </w:instrText>
      </w:r>
      <w:r w:rsidR="00062525">
        <w:rPr>
          <w:rFonts w:ascii="Arial" w:hAnsi="Arial" w:cs="Arial"/>
          <w:sz w:val="24"/>
          <w:szCs w:val="24"/>
          <w:shd w:val="clear" w:color="auto" w:fill="FFFFFF"/>
          <w:vertAlign w:val="superscript"/>
        </w:rPr>
        <w:instrText xml:space="preserve"> \* MERGEFORMAT </w:instrText>
      </w:r>
      <w:r w:rsidR="00062525" w:rsidRPr="00062525">
        <w:rPr>
          <w:rFonts w:ascii="Arial" w:hAnsi="Arial" w:cs="Arial"/>
          <w:sz w:val="24"/>
          <w:szCs w:val="24"/>
          <w:shd w:val="clear" w:color="auto" w:fill="FFFFFF"/>
          <w:vertAlign w:val="superscript"/>
        </w:rPr>
      </w:r>
      <w:r w:rsidR="00062525" w:rsidRPr="00062525">
        <w:rPr>
          <w:rFonts w:ascii="Arial" w:hAnsi="Arial" w:cs="Arial"/>
          <w:sz w:val="24"/>
          <w:szCs w:val="24"/>
          <w:shd w:val="clear" w:color="auto" w:fill="FFFFFF"/>
          <w:vertAlign w:val="superscript"/>
        </w:rPr>
        <w:fldChar w:fldCharType="separate"/>
      </w:r>
      <w:r w:rsidR="00062525" w:rsidRPr="00062525">
        <w:rPr>
          <w:rFonts w:ascii="Arial" w:hAnsi="Arial" w:cs="Arial"/>
          <w:sz w:val="24"/>
          <w:szCs w:val="24"/>
          <w:shd w:val="clear" w:color="auto" w:fill="FFFFFF"/>
          <w:vertAlign w:val="superscript"/>
        </w:rPr>
        <w:t>15</w:t>
      </w:r>
      <w:r w:rsidR="00062525" w:rsidRPr="00062525">
        <w:rPr>
          <w:rFonts w:ascii="Arial" w:hAnsi="Arial" w:cs="Arial"/>
          <w:sz w:val="24"/>
          <w:szCs w:val="24"/>
          <w:shd w:val="clear" w:color="auto" w:fill="FFFFFF"/>
          <w:vertAlign w:val="superscript"/>
        </w:rPr>
        <w:fldChar w:fldCharType="end"/>
      </w:r>
      <w:r w:rsidR="00FD7BCE" w:rsidRPr="00062525">
        <w:rPr>
          <w:rFonts w:ascii="Arial" w:hAnsi="Arial" w:cs="Arial"/>
          <w:sz w:val="24"/>
          <w:szCs w:val="24"/>
          <w:shd w:val="clear" w:color="auto" w:fill="FFFFFF"/>
          <w:vertAlign w:val="superscript"/>
        </w:rPr>
        <w:t>)</w:t>
      </w:r>
      <w:r w:rsidR="00FD7BCE">
        <w:rPr>
          <w:rFonts w:ascii="Arial" w:hAnsi="Arial" w:cs="Arial"/>
          <w:sz w:val="24"/>
          <w:szCs w:val="24"/>
          <w:shd w:val="clear" w:color="auto" w:fill="FFFFFF"/>
        </w:rPr>
        <w:t>.</w:t>
      </w:r>
    </w:p>
    <w:p w:rsidR="007F44D0" w:rsidRPr="005C3ED7" w:rsidRDefault="00023DCC" w:rsidP="005C3ED7">
      <w:pPr>
        <w:spacing w:after="0" w:line="480" w:lineRule="auto"/>
        <w:jc w:val="both"/>
        <w:rPr>
          <w:rFonts w:ascii="Arial" w:hAnsi="Arial" w:cs="Arial"/>
          <w:sz w:val="24"/>
          <w:szCs w:val="24"/>
        </w:rPr>
      </w:pPr>
      <w:r w:rsidRPr="005C3ED7">
        <w:rPr>
          <w:rFonts w:ascii="Arial" w:hAnsi="Arial" w:cs="Arial"/>
          <w:sz w:val="24"/>
          <w:szCs w:val="24"/>
        </w:rPr>
        <w:t>Os recursos são concentrados nos serviços curativos a elevado custo, negligenciando o potencial da prevenção primária e da promoção da saúde que poderiam prevenir até 70% da carga da doença</w:t>
      </w:r>
      <w:r w:rsidR="00FD7BCE">
        <w:rPr>
          <w:rFonts w:ascii="Arial" w:hAnsi="Arial" w:cs="Arial"/>
          <w:sz w:val="24"/>
          <w:szCs w:val="24"/>
        </w:rPr>
        <w:t xml:space="preserve"> </w:t>
      </w:r>
      <w:r w:rsidR="00FD7BCE" w:rsidRPr="00062525">
        <w:rPr>
          <w:rFonts w:ascii="Arial" w:hAnsi="Arial" w:cs="Arial"/>
          <w:sz w:val="24"/>
          <w:szCs w:val="24"/>
          <w:vertAlign w:val="superscript"/>
        </w:rPr>
        <w:t>(</w:t>
      </w:r>
      <w:r w:rsidR="00062525" w:rsidRPr="00062525">
        <w:rPr>
          <w:rFonts w:ascii="Arial" w:hAnsi="Arial" w:cs="Arial"/>
          <w:sz w:val="24"/>
          <w:szCs w:val="24"/>
          <w:vertAlign w:val="superscript"/>
        </w:rPr>
        <w:fldChar w:fldCharType="begin"/>
      </w:r>
      <w:r w:rsidR="00062525" w:rsidRPr="00062525">
        <w:rPr>
          <w:rFonts w:ascii="Arial" w:hAnsi="Arial" w:cs="Arial"/>
          <w:sz w:val="24"/>
          <w:szCs w:val="24"/>
          <w:vertAlign w:val="superscript"/>
        </w:rPr>
        <w:instrText xml:space="preserve"> REF _Ref461486145 \r \h </w:instrText>
      </w:r>
      <w:r w:rsidR="00062525">
        <w:rPr>
          <w:rFonts w:ascii="Arial" w:hAnsi="Arial" w:cs="Arial"/>
          <w:sz w:val="24"/>
          <w:szCs w:val="24"/>
          <w:vertAlign w:val="superscript"/>
        </w:rPr>
        <w:instrText xml:space="preserve"> \* MERGEFORMAT </w:instrText>
      </w:r>
      <w:r w:rsidR="00062525" w:rsidRPr="00062525">
        <w:rPr>
          <w:rFonts w:ascii="Arial" w:hAnsi="Arial" w:cs="Arial"/>
          <w:sz w:val="24"/>
          <w:szCs w:val="24"/>
          <w:vertAlign w:val="superscript"/>
        </w:rPr>
      </w:r>
      <w:r w:rsidR="00062525" w:rsidRPr="00062525">
        <w:rPr>
          <w:rFonts w:ascii="Arial" w:hAnsi="Arial" w:cs="Arial"/>
          <w:sz w:val="24"/>
          <w:szCs w:val="24"/>
          <w:vertAlign w:val="superscript"/>
        </w:rPr>
        <w:fldChar w:fldCharType="separate"/>
      </w:r>
      <w:r w:rsidR="00062525" w:rsidRPr="00062525">
        <w:rPr>
          <w:rFonts w:ascii="Arial" w:hAnsi="Arial" w:cs="Arial"/>
          <w:sz w:val="24"/>
          <w:szCs w:val="24"/>
          <w:vertAlign w:val="superscript"/>
        </w:rPr>
        <w:t>16</w:t>
      </w:r>
      <w:r w:rsidR="00062525" w:rsidRPr="00062525">
        <w:rPr>
          <w:rFonts w:ascii="Arial" w:hAnsi="Arial" w:cs="Arial"/>
          <w:sz w:val="24"/>
          <w:szCs w:val="24"/>
          <w:vertAlign w:val="superscript"/>
        </w:rPr>
        <w:fldChar w:fldCharType="end"/>
      </w:r>
      <w:proofErr w:type="gramStart"/>
      <w:r w:rsidR="00FD7BCE" w:rsidRPr="00062525">
        <w:rPr>
          <w:rFonts w:ascii="Arial" w:hAnsi="Arial" w:cs="Arial"/>
          <w:sz w:val="24"/>
          <w:szCs w:val="24"/>
          <w:vertAlign w:val="superscript"/>
        </w:rPr>
        <w:t>,</w:t>
      </w:r>
      <w:proofErr w:type="gramEnd"/>
      <w:r w:rsidR="00062525" w:rsidRPr="00062525">
        <w:rPr>
          <w:rFonts w:ascii="Arial" w:hAnsi="Arial" w:cs="Arial"/>
          <w:sz w:val="24"/>
          <w:szCs w:val="24"/>
          <w:vertAlign w:val="superscript"/>
        </w:rPr>
        <w:fldChar w:fldCharType="begin"/>
      </w:r>
      <w:r w:rsidR="00062525" w:rsidRPr="00062525">
        <w:rPr>
          <w:rFonts w:ascii="Arial" w:hAnsi="Arial" w:cs="Arial"/>
          <w:sz w:val="24"/>
          <w:szCs w:val="24"/>
          <w:vertAlign w:val="superscript"/>
        </w:rPr>
        <w:instrText xml:space="preserve"> REF _Ref461486167 \r \h </w:instrText>
      </w:r>
      <w:r w:rsidR="00062525">
        <w:rPr>
          <w:rFonts w:ascii="Arial" w:hAnsi="Arial" w:cs="Arial"/>
          <w:sz w:val="24"/>
          <w:szCs w:val="24"/>
          <w:vertAlign w:val="superscript"/>
        </w:rPr>
        <w:instrText xml:space="preserve"> \* MERGEFORMAT </w:instrText>
      </w:r>
      <w:r w:rsidR="00062525" w:rsidRPr="00062525">
        <w:rPr>
          <w:rFonts w:ascii="Arial" w:hAnsi="Arial" w:cs="Arial"/>
          <w:sz w:val="24"/>
          <w:szCs w:val="24"/>
          <w:vertAlign w:val="superscript"/>
        </w:rPr>
      </w:r>
      <w:r w:rsidR="00062525" w:rsidRPr="00062525">
        <w:rPr>
          <w:rFonts w:ascii="Arial" w:hAnsi="Arial" w:cs="Arial"/>
          <w:sz w:val="24"/>
          <w:szCs w:val="24"/>
          <w:vertAlign w:val="superscript"/>
        </w:rPr>
        <w:fldChar w:fldCharType="separate"/>
      </w:r>
      <w:r w:rsidR="00062525" w:rsidRPr="00062525">
        <w:rPr>
          <w:rFonts w:ascii="Arial" w:hAnsi="Arial" w:cs="Arial"/>
          <w:sz w:val="24"/>
          <w:szCs w:val="24"/>
          <w:vertAlign w:val="superscript"/>
        </w:rPr>
        <w:t>17</w:t>
      </w:r>
      <w:r w:rsidR="00062525" w:rsidRPr="00062525">
        <w:rPr>
          <w:rFonts w:ascii="Arial" w:hAnsi="Arial" w:cs="Arial"/>
          <w:sz w:val="24"/>
          <w:szCs w:val="24"/>
          <w:vertAlign w:val="superscript"/>
        </w:rPr>
        <w:fldChar w:fldCharType="end"/>
      </w:r>
      <w:r w:rsidR="00FD7BCE" w:rsidRPr="00062525">
        <w:rPr>
          <w:rFonts w:ascii="Arial" w:hAnsi="Arial" w:cs="Arial"/>
          <w:sz w:val="24"/>
          <w:szCs w:val="24"/>
          <w:vertAlign w:val="superscript"/>
        </w:rPr>
        <w:t>)</w:t>
      </w:r>
      <w:r w:rsidRPr="005C3ED7">
        <w:rPr>
          <w:rFonts w:ascii="Arial" w:hAnsi="Arial" w:cs="Arial"/>
          <w:kern w:val="24"/>
          <w:sz w:val="24"/>
          <w:szCs w:val="24"/>
        </w:rPr>
        <w:t>.</w:t>
      </w:r>
      <w:r w:rsidRPr="005C3ED7">
        <w:rPr>
          <w:rFonts w:ascii="Arial" w:hAnsi="Arial" w:cs="Arial"/>
          <w:sz w:val="24"/>
          <w:szCs w:val="24"/>
        </w:rPr>
        <w:t xml:space="preserve"> </w:t>
      </w:r>
      <w:r w:rsidR="005C15D5" w:rsidRPr="005C3ED7">
        <w:rPr>
          <w:rFonts w:ascii="Arial" w:hAnsi="Arial" w:cs="Arial"/>
          <w:sz w:val="24"/>
          <w:szCs w:val="24"/>
          <w:shd w:val="clear" w:color="auto" w:fill="FFFFFF"/>
        </w:rPr>
        <w:t>O outro lado da moeda é a busca por melhores resultados na redução das internações hospitalares ou na redução do uso de procedimentos terapêuticos mais sofisticados, que implicam maio</w:t>
      </w:r>
      <w:r w:rsidR="00FD7BCE">
        <w:rPr>
          <w:rFonts w:ascii="Arial" w:hAnsi="Arial" w:cs="Arial"/>
          <w:sz w:val="24"/>
          <w:szCs w:val="24"/>
          <w:shd w:val="clear" w:color="auto" w:fill="FFFFFF"/>
        </w:rPr>
        <w:t xml:space="preserve">r custo para o sistema de saúde </w:t>
      </w:r>
      <w:r w:rsidR="00FD7BCE" w:rsidRPr="00062525">
        <w:rPr>
          <w:rFonts w:ascii="Arial" w:hAnsi="Arial" w:cs="Arial"/>
          <w:sz w:val="24"/>
          <w:szCs w:val="24"/>
          <w:shd w:val="clear" w:color="auto" w:fill="FFFFFF"/>
          <w:vertAlign w:val="superscript"/>
        </w:rPr>
        <w:t>(</w:t>
      </w:r>
      <w:r w:rsidR="00062525" w:rsidRPr="00062525">
        <w:rPr>
          <w:rFonts w:ascii="Arial" w:hAnsi="Arial" w:cs="Arial"/>
          <w:sz w:val="24"/>
          <w:szCs w:val="24"/>
          <w:shd w:val="clear" w:color="auto" w:fill="FFFFFF"/>
          <w:vertAlign w:val="superscript"/>
        </w:rPr>
        <w:fldChar w:fldCharType="begin"/>
      </w:r>
      <w:r w:rsidR="00062525" w:rsidRPr="00062525">
        <w:rPr>
          <w:rFonts w:ascii="Arial" w:hAnsi="Arial" w:cs="Arial"/>
          <w:sz w:val="24"/>
          <w:szCs w:val="24"/>
          <w:shd w:val="clear" w:color="auto" w:fill="FFFFFF"/>
          <w:vertAlign w:val="superscript"/>
        </w:rPr>
        <w:instrText xml:space="preserve"> REF _Ref461486132 \r \h </w:instrText>
      </w:r>
      <w:r w:rsidR="00062525">
        <w:rPr>
          <w:rFonts w:ascii="Arial" w:hAnsi="Arial" w:cs="Arial"/>
          <w:sz w:val="24"/>
          <w:szCs w:val="24"/>
          <w:shd w:val="clear" w:color="auto" w:fill="FFFFFF"/>
          <w:vertAlign w:val="superscript"/>
        </w:rPr>
        <w:instrText xml:space="preserve"> \* MERGEFORMAT </w:instrText>
      </w:r>
      <w:r w:rsidR="00062525" w:rsidRPr="00062525">
        <w:rPr>
          <w:rFonts w:ascii="Arial" w:hAnsi="Arial" w:cs="Arial"/>
          <w:sz w:val="24"/>
          <w:szCs w:val="24"/>
          <w:shd w:val="clear" w:color="auto" w:fill="FFFFFF"/>
          <w:vertAlign w:val="superscript"/>
        </w:rPr>
      </w:r>
      <w:r w:rsidR="00062525" w:rsidRPr="00062525">
        <w:rPr>
          <w:rFonts w:ascii="Arial" w:hAnsi="Arial" w:cs="Arial"/>
          <w:sz w:val="24"/>
          <w:szCs w:val="24"/>
          <w:shd w:val="clear" w:color="auto" w:fill="FFFFFF"/>
          <w:vertAlign w:val="superscript"/>
        </w:rPr>
        <w:fldChar w:fldCharType="separate"/>
      </w:r>
      <w:r w:rsidR="00062525" w:rsidRPr="00062525">
        <w:rPr>
          <w:rFonts w:ascii="Arial" w:hAnsi="Arial" w:cs="Arial"/>
          <w:sz w:val="24"/>
          <w:szCs w:val="24"/>
          <w:shd w:val="clear" w:color="auto" w:fill="FFFFFF"/>
          <w:vertAlign w:val="superscript"/>
        </w:rPr>
        <w:t>15</w:t>
      </w:r>
      <w:r w:rsidR="00062525" w:rsidRPr="00062525">
        <w:rPr>
          <w:rFonts w:ascii="Arial" w:hAnsi="Arial" w:cs="Arial"/>
          <w:sz w:val="24"/>
          <w:szCs w:val="24"/>
          <w:shd w:val="clear" w:color="auto" w:fill="FFFFFF"/>
          <w:vertAlign w:val="superscript"/>
        </w:rPr>
        <w:fldChar w:fldCharType="end"/>
      </w:r>
      <w:r w:rsidR="00FD7BCE" w:rsidRPr="00062525">
        <w:rPr>
          <w:rFonts w:ascii="Arial" w:hAnsi="Arial" w:cs="Arial"/>
          <w:sz w:val="24"/>
          <w:szCs w:val="24"/>
          <w:shd w:val="clear" w:color="auto" w:fill="FFFFFF"/>
          <w:vertAlign w:val="superscript"/>
        </w:rPr>
        <w:t>)</w:t>
      </w:r>
      <w:r w:rsidR="00FD7BCE">
        <w:rPr>
          <w:rFonts w:ascii="Arial" w:hAnsi="Arial" w:cs="Arial"/>
          <w:sz w:val="24"/>
          <w:szCs w:val="24"/>
          <w:shd w:val="clear" w:color="auto" w:fill="FFFFFF"/>
        </w:rPr>
        <w:t>.</w:t>
      </w:r>
      <w:r w:rsidRPr="005C3ED7">
        <w:rPr>
          <w:rFonts w:ascii="Arial" w:hAnsi="Arial" w:cs="Arial"/>
          <w:sz w:val="24"/>
          <w:szCs w:val="24"/>
        </w:rPr>
        <w:t xml:space="preserve">      </w:t>
      </w:r>
    </w:p>
    <w:p w:rsidR="007F54F5" w:rsidRPr="005C3ED7" w:rsidRDefault="00120B30" w:rsidP="005C3ED7">
      <w:pPr>
        <w:spacing w:after="0" w:line="480" w:lineRule="auto"/>
        <w:jc w:val="both"/>
        <w:rPr>
          <w:rFonts w:ascii="Arial" w:hAnsi="Arial" w:cs="Arial"/>
          <w:sz w:val="24"/>
          <w:szCs w:val="24"/>
        </w:rPr>
      </w:pPr>
      <w:r w:rsidRPr="005C3ED7">
        <w:rPr>
          <w:rFonts w:ascii="Arial" w:hAnsi="Arial" w:cs="Arial"/>
          <w:sz w:val="24"/>
          <w:szCs w:val="24"/>
        </w:rPr>
        <w:t xml:space="preserve">Os pacientes devem ser também enxergados como itens de despesas, priorizando àqueles a serem submetidos a procedimentos menos custosos ou complexos, além de reduzirem sua produção. </w:t>
      </w:r>
    </w:p>
    <w:p w:rsidR="007764AA" w:rsidRPr="005C3ED7" w:rsidRDefault="007F44D0" w:rsidP="005C3ED7">
      <w:pPr>
        <w:spacing w:after="0" w:line="480" w:lineRule="auto"/>
        <w:jc w:val="both"/>
        <w:rPr>
          <w:rFonts w:ascii="Arial" w:hAnsi="Arial" w:cs="Arial"/>
          <w:sz w:val="24"/>
          <w:szCs w:val="24"/>
        </w:rPr>
      </w:pPr>
      <w:r w:rsidRPr="005C3ED7">
        <w:rPr>
          <w:rFonts w:ascii="Arial" w:hAnsi="Arial" w:cs="Arial"/>
          <w:sz w:val="24"/>
          <w:szCs w:val="24"/>
        </w:rPr>
        <w:t>Sendo assim, neste presente estudo podemos constatar o excesso de atendimentos ambulatoriais e hospitalar como principal motivo de elevadas despesas no sistema de saúde.</w:t>
      </w:r>
    </w:p>
    <w:p w:rsidR="007764AA" w:rsidRPr="005C3ED7" w:rsidRDefault="007764AA" w:rsidP="005C3ED7">
      <w:pPr>
        <w:spacing w:after="0" w:line="480" w:lineRule="auto"/>
        <w:jc w:val="both"/>
        <w:rPr>
          <w:rFonts w:ascii="Arial" w:hAnsi="Arial" w:cs="Arial"/>
          <w:sz w:val="24"/>
          <w:szCs w:val="24"/>
        </w:rPr>
      </w:pPr>
    </w:p>
    <w:p w:rsidR="005C1E6F" w:rsidRPr="005C3ED7" w:rsidRDefault="004552C5" w:rsidP="005C3ED7">
      <w:pPr>
        <w:spacing w:after="0" w:line="480" w:lineRule="auto"/>
        <w:jc w:val="both"/>
        <w:rPr>
          <w:rFonts w:ascii="Arial" w:hAnsi="Arial" w:cs="Arial"/>
          <w:sz w:val="24"/>
          <w:szCs w:val="24"/>
        </w:rPr>
      </w:pPr>
      <w:r w:rsidRPr="005C3ED7">
        <w:rPr>
          <w:rFonts w:ascii="Arial" w:hAnsi="Arial" w:cs="Arial"/>
          <w:b/>
          <w:sz w:val="24"/>
          <w:szCs w:val="24"/>
        </w:rPr>
        <w:t>5</w:t>
      </w:r>
      <w:r w:rsidR="00222DDA" w:rsidRPr="005C3ED7">
        <w:rPr>
          <w:rFonts w:ascii="Arial" w:hAnsi="Arial" w:cs="Arial"/>
          <w:b/>
          <w:sz w:val="24"/>
          <w:szCs w:val="24"/>
        </w:rPr>
        <w:t>. CONCLUSÃO</w:t>
      </w:r>
    </w:p>
    <w:p w:rsidR="0005414F" w:rsidRPr="005C3ED7" w:rsidRDefault="00916429" w:rsidP="005C3ED7">
      <w:pPr>
        <w:spacing w:after="0" w:line="480" w:lineRule="auto"/>
        <w:jc w:val="both"/>
        <w:rPr>
          <w:rFonts w:ascii="Arial" w:hAnsi="Arial" w:cs="Arial"/>
          <w:sz w:val="24"/>
          <w:szCs w:val="24"/>
        </w:rPr>
      </w:pPr>
      <w:r w:rsidRPr="005C3ED7">
        <w:rPr>
          <w:rFonts w:ascii="Arial" w:hAnsi="Arial" w:cs="Arial"/>
          <w:sz w:val="24"/>
          <w:szCs w:val="24"/>
        </w:rPr>
        <w:t>A decisão de investir recursos e esforços na atenção básica</w:t>
      </w:r>
      <w:r w:rsidR="00FD7BCE">
        <w:rPr>
          <w:rFonts w:ascii="Arial" w:hAnsi="Arial" w:cs="Arial"/>
          <w:sz w:val="24"/>
          <w:szCs w:val="24"/>
        </w:rPr>
        <w:t xml:space="preserve"> </w:t>
      </w:r>
      <w:r w:rsidR="00FD7BCE" w:rsidRPr="00062525">
        <w:rPr>
          <w:rFonts w:ascii="Arial" w:hAnsi="Arial" w:cs="Arial"/>
          <w:sz w:val="24"/>
          <w:szCs w:val="24"/>
          <w:vertAlign w:val="superscript"/>
        </w:rPr>
        <w:t>(</w:t>
      </w:r>
      <w:r w:rsidR="00062525" w:rsidRPr="00062525">
        <w:rPr>
          <w:rFonts w:ascii="Arial" w:hAnsi="Arial" w:cs="Arial"/>
          <w:sz w:val="24"/>
          <w:szCs w:val="24"/>
          <w:vertAlign w:val="superscript"/>
        </w:rPr>
        <w:fldChar w:fldCharType="begin"/>
      </w:r>
      <w:r w:rsidR="00062525" w:rsidRPr="00062525">
        <w:rPr>
          <w:rFonts w:ascii="Arial" w:hAnsi="Arial" w:cs="Arial"/>
          <w:sz w:val="24"/>
          <w:szCs w:val="24"/>
          <w:vertAlign w:val="superscript"/>
        </w:rPr>
        <w:instrText xml:space="preserve"> REF _Ref508604630 \r \h </w:instrText>
      </w:r>
      <w:r w:rsidR="00062525">
        <w:rPr>
          <w:rFonts w:ascii="Arial" w:hAnsi="Arial" w:cs="Arial"/>
          <w:sz w:val="24"/>
          <w:szCs w:val="24"/>
          <w:vertAlign w:val="superscript"/>
        </w:rPr>
        <w:instrText xml:space="preserve"> \* MERGEFORMAT </w:instrText>
      </w:r>
      <w:r w:rsidR="00062525" w:rsidRPr="00062525">
        <w:rPr>
          <w:rFonts w:ascii="Arial" w:hAnsi="Arial" w:cs="Arial"/>
          <w:sz w:val="24"/>
          <w:szCs w:val="24"/>
          <w:vertAlign w:val="superscript"/>
        </w:rPr>
      </w:r>
      <w:r w:rsidR="00062525" w:rsidRPr="00062525">
        <w:rPr>
          <w:rFonts w:ascii="Arial" w:hAnsi="Arial" w:cs="Arial"/>
          <w:sz w:val="24"/>
          <w:szCs w:val="24"/>
          <w:vertAlign w:val="superscript"/>
        </w:rPr>
        <w:fldChar w:fldCharType="separate"/>
      </w:r>
      <w:r w:rsidR="00062525" w:rsidRPr="00062525">
        <w:rPr>
          <w:rFonts w:ascii="Arial" w:hAnsi="Arial" w:cs="Arial"/>
          <w:sz w:val="24"/>
          <w:szCs w:val="24"/>
          <w:vertAlign w:val="superscript"/>
        </w:rPr>
        <w:t>18</w:t>
      </w:r>
      <w:r w:rsidR="00062525" w:rsidRPr="00062525">
        <w:rPr>
          <w:rFonts w:ascii="Arial" w:hAnsi="Arial" w:cs="Arial"/>
          <w:sz w:val="24"/>
          <w:szCs w:val="24"/>
          <w:vertAlign w:val="superscript"/>
        </w:rPr>
        <w:fldChar w:fldCharType="end"/>
      </w:r>
      <w:r w:rsidR="00FD7BCE" w:rsidRPr="00062525">
        <w:rPr>
          <w:rFonts w:ascii="Arial" w:hAnsi="Arial" w:cs="Arial"/>
          <w:sz w:val="24"/>
          <w:szCs w:val="24"/>
          <w:vertAlign w:val="superscript"/>
        </w:rPr>
        <w:t>)</w:t>
      </w:r>
      <w:r w:rsidRPr="005C3ED7">
        <w:rPr>
          <w:rFonts w:ascii="Arial" w:hAnsi="Arial" w:cs="Arial"/>
          <w:sz w:val="24"/>
          <w:szCs w:val="24"/>
        </w:rPr>
        <w:t xml:space="preserve"> tem o mérito de perseguir a redução de riscos e preservação da saúde, mas tem também, </w:t>
      </w:r>
      <w:proofErr w:type="gramStart"/>
      <w:r w:rsidRPr="005C3ED7">
        <w:rPr>
          <w:rFonts w:ascii="Arial" w:hAnsi="Arial" w:cs="Arial"/>
          <w:sz w:val="24"/>
          <w:szCs w:val="24"/>
        </w:rPr>
        <w:t>a longo prazo</w:t>
      </w:r>
      <w:proofErr w:type="gramEnd"/>
      <w:r w:rsidRPr="005C3ED7">
        <w:rPr>
          <w:rFonts w:ascii="Arial" w:hAnsi="Arial" w:cs="Arial"/>
          <w:sz w:val="24"/>
          <w:szCs w:val="24"/>
        </w:rPr>
        <w:t xml:space="preserve">, o efeito de evitar gastos maiores com a recuperação e reabilitação de </w:t>
      </w:r>
      <w:r w:rsidRPr="005C3ED7">
        <w:rPr>
          <w:rFonts w:ascii="Arial" w:hAnsi="Arial" w:cs="Arial"/>
          <w:sz w:val="24"/>
          <w:szCs w:val="24"/>
        </w:rPr>
        <w:lastRenderedPageBreak/>
        <w:t xml:space="preserve">pacientes. Tendo em vista que a política de saúde no Brasil tem como diretriz maior a inclusão social universal, é certo afirmar que as necessidades de recursos financeiros do setor tendem a ser sempre </w:t>
      </w:r>
      <w:r w:rsidR="00BD5332" w:rsidRPr="005C3ED7">
        <w:rPr>
          <w:rFonts w:ascii="Arial" w:hAnsi="Arial" w:cs="Arial"/>
          <w:sz w:val="24"/>
          <w:szCs w:val="24"/>
        </w:rPr>
        <w:t>crescente</w:t>
      </w:r>
      <w:r w:rsidRPr="005C3ED7">
        <w:rPr>
          <w:rFonts w:ascii="Arial" w:hAnsi="Arial" w:cs="Arial"/>
          <w:sz w:val="24"/>
          <w:szCs w:val="24"/>
        </w:rPr>
        <w:t>, ainda mais se considerarmos, associados</w:t>
      </w:r>
      <w:r w:rsidR="00BD5332" w:rsidRPr="005C3ED7">
        <w:rPr>
          <w:rFonts w:ascii="Arial" w:hAnsi="Arial" w:cs="Arial"/>
          <w:sz w:val="24"/>
          <w:szCs w:val="24"/>
        </w:rPr>
        <w:t xml:space="preserve"> a isso</w:t>
      </w:r>
      <w:r w:rsidRPr="005C3ED7">
        <w:rPr>
          <w:rFonts w:ascii="Arial" w:hAnsi="Arial" w:cs="Arial"/>
          <w:sz w:val="24"/>
          <w:szCs w:val="24"/>
        </w:rPr>
        <w:t>, o aumento e envelhecimento da população, as características próprias do nosso processo de transição epidemiológica e a rapidez do desenvolvimento e incorporação de tecnologias, fatores estes amplamente conhecidos</w:t>
      </w:r>
      <w:r w:rsidR="00D76F80" w:rsidRPr="005C3ED7">
        <w:rPr>
          <w:rFonts w:ascii="Arial" w:hAnsi="Arial" w:cs="Arial"/>
          <w:sz w:val="24"/>
          <w:szCs w:val="24"/>
        </w:rPr>
        <w:t xml:space="preserve"> Os serviços de saúde deveriam discutir com a rede de atenção a saúde como integrar </w:t>
      </w:r>
      <w:r w:rsidR="0003664B" w:rsidRPr="005C3ED7">
        <w:rPr>
          <w:rFonts w:ascii="Arial" w:hAnsi="Arial" w:cs="Arial"/>
          <w:sz w:val="24"/>
          <w:szCs w:val="24"/>
        </w:rPr>
        <w:t xml:space="preserve">o paciente ambulatorial às outras possíveis portas de entrada e preparar-se para atendê-lo, já que as demandas são geradas por fatores culturais e por deficiências de recursos tecnológicos e sociais. Corresponder às expectativas da clientela é um dos maiores desafios para a organização da assistência </w:t>
      </w:r>
      <w:r w:rsidR="0003664B" w:rsidRPr="005C3ED7">
        <w:rPr>
          <w:rFonts w:ascii="Arial" w:hAnsi="Arial" w:cs="Arial"/>
          <w:kern w:val="24"/>
          <w:sz w:val="24"/>
          <w:szCs w:val="24"/>
          <w:vertAlign w:val="superscript"/>
        </w:rPr>
        <w:t>(</w:t>
      </w:r>
      <w:r w:rsidR="00740C83" w:rsidRPr="005C3ED7">
        <w:rPr>
          <w:rFonts w:ascii="Arial" w:hAnsi="Arial" w:cs="Arial"/>
          <w:kern w:val="24"/>
          <w:sz w:val="24"/>
          <w:szCs w:val="24"/>
          <w:vertAlign w:val="superscript"/>
        </w:rPr>
        <w:fldChar w:fldCharType="begin"/>
      </w:r>
      <w:r w:rsidR="00740C83" w:rsidRPr="005C3ED7">
        <w:rPr>
          <w:rFonts w:ascii="Arial" w:hAnsi="Arial" w:cs="Arial"/>
          <w:kern w:val="24"/>
          <w:sz w:val="24"/>
          <w:szCs w:val="24"/>
          <w:vertAlign w:val="superscript"/>
        </w:rPr>
        <w:instrText xml:space="preserve"> REF _Ref461485830 \r \h </w:instrText>
      </w:r>
      <w:r w:rsidR="005C3ED7" w:rsidRPr="005C3ED7">
        <w:rPr>
          <w:rFonts w:ascii="Arial" w:hAnsi="Arial" w:cs="Arial"/>
          <w:kern w:val="24"/>
          <w:sz w:val="24"/>
          <w:szCs w:val="24"/>
          <w:vertAlign w:val="superscript"/>
        </w:rPr>
        <w:instrText xml:space="preserve"> \* MERGEFORMAT </w:instrText>
      </w:r>
      <w:r w:rsidR="00740C83" w:rsidRPr="005C3ED7">
        <w:rPr>
          <w:rFonts w:ascii="Arial" w:hAnsi="Arial" w:cs="Arial"/>
          <w:kern w:val="24"/>
          <w:sz w:val="24"/>
          <w:szCs w:val="24"/>
          <w:vertAlign w:val="superscript"/>
        </w:rPr>
      </w:r>
      <w:r w:rsidR="00740C83" w:rsidRPr="005C3ED7">
        <w:rPr>
          <w:rFonts w:ascii="Arial" w:hAnsi="Arial" w:cs="Arial"/>
          <w:kern w:val="24"/>
          <w:sz w:val="24"/>
          <w:szCs w:val="24"/>
          <w:vertAlign w:val="superscript"/>
        </w:rPr>
        <w:fldChar w:fldCharType="separate"/>
      </w:r>
      <w:r w:rsidR="00740C83" w:rsidRPr="005C3ED7">
        <w:rPr>
          <w:rFonts w:ascii="Arial" w:hAnsi="Arial" w:cs="Arial"/>
          <w:kern w:val="24"/>
          <w:sz w:val="24"/>
          <w:szCs w:val="24"/>
          <w:vertAlign w:val="superscript"/>
        </w:rPr>
        <w:t>13</w:t>
      </w:r>
      <w:r w:rsidR="00740C83" w:rsidRPr="005C3ED7">
        <w:rPr>
          <w:rFonts w:ascii="Arial" w:hAnsi="Arial" w:cs="Arial"/>
          <w:kern w:val="24"/>
          <w:sz w:val="24"/>
          <w:szCs w:val="24"/>
          <w:vertAlign w:val="superscript"/>
        </w:rPr>
        <w:fldChar w:fldCharType="end"/>
      </w:r>
      <w:r w:rsidR="0003664B" w:rsidRPr="005C3ED7">
        <w:rPr>
          <w:rFonts w:ascii="Arial" w:hAnsi="Arial" w:cs="Arial"/>
          <w:kern w:val="24"/>
          <w:sz w:val="24"/>
          <w:szCs w:val="24"/>
          <w:vertAlign w:val="superscript"/>
        </w:rPr>
        <w:t>)</w:t>
      </w:r>
      <w:r w:rsidR="0003664B" w:rsidRPr="005C3ED7">
        <w:rPr>
          <w:rFonts w:ascii="Arial" w:hAnsi="Arial" w:cs="Arial"/>
          <w:sz w:val="24"/>
          <w:szCs w:val="24"/>
        </w:rPr>
        <w:t>.</w:t>
      </w:r>
      <w:r w:rsidR="00B3075F" w:rsidRPr="005C3ED7">
        <w:rPr>
          <w:rFonts w:ascii="Arial" w:hAnsi="Arial" w:cs="Arial"/>
          <w:sz w:val="24"/>
          <w:szCs w:val="24"/>
        </w:rPr>
        <w:t xml:space="preserve"> A organização da rede é o caminho, assim como o controle social, a formação de recursos humanos e o financiamento compatível com as atribuições e responsabilidades dos serviços.</w:t>
      </w:r>
    </w:p>
    <w:p w:rsidR="005C1E6F" w:rsidRPr="005C3ED7" w:rsidRDefault="005C1E6F" w:rsidP="005C3ED7">
      <w:pPr>
        <w:spacing w:after="0" w:line="480" w:lineRule="auto"/>
        <w:jc w:val="both"/>
        <w:rPr>
          <w:rFonts w:ascii="Arial" w:hAnsi="Arial" w:cs="Arial"/>
          <w:color w:val="FF0000"/>
          <w:sz w:val="24"/>
          <w:szCs w:val="24"/>
        </w:rPr>
      </w:pPr>
    </w:p>
    <w:p w:rsidR="00222DDA" w:rsidRPr="005C3ED7" w:rsidRDefault="00222DDA" w:rsidP="005C3ED7">
      <w:pPr>
        <w:spacing w:after="0" w:line="480" w:lineRule="auto"/>
        <w:jc w:val="both"/>
        <w:rPr>
          <w:rFonts w:ascii="Arial" w:hAnsi="Arial" w:cs="Arial"/>
          <w:sz w:val="24"/>
          <w:szCs w:val="24"/>
        </w:rPr>
      </w:pPr>
      <w:r w:rsidRPr="005C3ED7">
        <w:rPr>
          <w:rFonts w:ascii="Arial" w:hAnsi="Arial" w:cs="Arial"/>
          <w:b/>
          <w:sz w:val="24"/>
          <w:szCs w:val="24"/>
        </w:rPr>
        <w:t>Agradecimentos:</w:t>
      </w:r>
      <w:r w:rsidRPr="005C3ED7">
        <w:rPr>
          <w:rFonts w:ascii="Arial" w:hAnsi="Arial" w:cs="Arial"/>
          <w:sz w:val="24"/>
          <w:szCs w:val="24"/>
        </w:rPr>
        <w:t xml:space="preserve"> Agradecemos ao Prof</w:t>
      </w:r>
      <w:r w:rsidR="004F6BCB" w:rsidRPr="005C3ED7">
        <w:rPr>
          <w:rFonts w:ascii="Arial" w:hAnsi="Arial" w:cs="Arial"/>
          <w:sz w:val="24"/>
          <w:szCs w:val="24"/>
        </w:rPr>
        <w:t>.</w:t>
      </w:r>
      <w:r w:rsidRPr="005C3ED7">
        <w:rPr>
          <w:rFonts w:ascii="Arial" w:hAnsi="Arial" w:cs="Arial"/>
          <w:sz w:val="24"/>
          <w:szCs w:val="24"/>
        </w:rPr>
        <w:t xml:space="preserve"> Dr. </w:t>
      </w:r>
      <w:proofErr w:type="spellStart"/>
      <w:r w:rsidR="004F6BCB" w:rsidRPr="005C3ED7">
        <w:rPr>
          <w:rFonts w:ascii="Arial" w:hAnsi="Arial" w:cs="Arial"/>
          <w:sz w:val="24"/>
          <w:szCs w:val="24"/>
        </w:rPr>
        <w:t>Dionatas</w:t>
      </w:r>
      <w:proofErr w:type="spellEnd"/>
      <w:r w:rsidR="004F6BCB" w:rsidRPr="005C3ED7">
        <w:rPr>
          <w:rFonts w:ascii="Arial" w:hAnsi="Arial" w:cs="Arial"/>
          <w:sz w:val="24"/>
          <w:szCs w:val="24"/>
        </w:rPr>
        <w:t xml:space="preserve"> </w:t>
      </w:r>
      <w:proofErr w:type="spellStart"/>
      <w:r w:rsidR="004F6BCB" w:rsidRPr="005C3ED7">
        <w:rPr>
          <w:rFonts w:ascii="Arial" w:hAnsi="Arial" w:cs="Arial"/>
          <w:sz w:val="24"/>
          <w:szCs w:val="24"/>
        </w:rPr>
        <w:t>Ulises</w:t>
      </w:r>
      <w:proofErr w:type="spellEnd"/>
      <w:r w:rsidR="004F6BCB" w:rsidRPr="005C3ED7">
        <w:rPr>
          <w:rFonts w:ascii="Arial" w:hAnsi="Arial" w:cs="Arial"/>
          <w:sz w:val="24"/>
          <w:szCs w:val="24"/>
        </w:rPr>
        <w:t xml:space="preserve">, ao Prof. Dr. Romeu Paulo e ao Prof. Dr. </w:t>
      </w:r>
      <w:proofErr w:type="spellStart"/>
      <w:r w:rsidR="004F6BCB" w:rsidRPr="005C3ED7">
        <w:rPr>
          <w:rFonts w:ascii="Arial" w:hAnsi="Arial" w:cs="Arial"/>
          <w:sz w:val="24"/>
          <w:szCs w:val="24"/>
        </w:rPr>
        <w:t>Luis</w:t>
      </w:r>
      <w:proofErr w:type="spellEnd"/>
      <w:r w:rsidR="004F6BCB" w:rsidRPr="005C3ED7">
        <w:rPr>
          <w:rFonts w:ascii="Arial" w:hAnsi="Arial" w:cs="Arial"/>
          <w:sz w:val="24"/>
          <w:szCs w:val="24"/>
        </w:rPr>
        <w:t xml:space="preserve"> Maggi</w:t>
      </w:r>
      <w:r w:rsidRPr="005C3ED7">
        <w:rPr>
          <w:rFonts w:ascii="Arial" w:hAnsi="Arial" w:cs="Arial"/>
          <w:sz w:val="24"/>
          <w:szCs w:val="24"/>
        </w:rPr>
        <w:t xml:space="preserve"> pelo conhecimento transmitido e pelas valiosas contribuições que permitiram o desenvolvimento deste trabalho. </w:t>
      </w:r>
    </w:p>
    <w:p w:rsidR="00222DDA" w:rsidRPr="005C3ED7" w:rsidRDefault="00222DDA" w:rsidP="005C3ED7">
      <w:pPr>
        <w:spacing w:after="0" w:line="480" w:lineRule="auto"/>
        <w:jc w:val="both"/>
        <w:rPr>
          <w:rFonts w:ascii="Arial" w:hAnsi="Arial" w:cs="Arial"/>
          <w:b/>
          <w:sz w:val="24"/>
          <w:szCs w:val="24"/>
        </w:rPr>
      </w:pPr>
    </w:p>
    <w:p w:rsidR="009B4268" w:rsidRPr="005C3ED7" w:rsidRDefault="00222DDA" w:rsidP="005C3ED7">
      <w:pPr>
        <w:spacing w:after="0" w:line="480" w:lineRule="auto"/>
        <w:jc w:val="both"/>
        <w:rPr>
          <w:rFonts w:ascii="Arial" w:hAnsi="Arial" w:cs="Arial"/>
          <w:sz w:val="24"/>
          <w:szCs w:val="24"/>
        </w:rPr>
      </w:pPr>
      <w:r w:rsidRPr="005C3ED7">
        <w:rPr>
          <w:rFonts w:ascii="Arial" w:hAnsi="Arial" w:cs="Arial"/>
          <w:b/>
          <w:sz w:val="24"/>
          <w:szCs w:val="24"/>
        </w:rPr>
        <w:t>Conflito de interesse:</w:t>
      </w:r>
      <w:r w:rsidR="006F5094" w:rsidRPr="005C3ED7">
        <w:rPr>
          <w:rFonts w:ascii="Arial" w:hAnsi="Arial" w:cs="Arial"/>
          <w:sz w:val="24"/>
          <w:szCs w:val="24"/>
        </w:rPr>
        <w:t xml:space="preserve"> Os autores declaram </w:t>
      </w:r>
      <w:r w:rsidRPr="005C3ED7">
        <w:rPr>
          <w:rFonts w:ascii="Arial" w:hAnsi="Arial" w:cs="Arial"/>
          <w:sz w:val="24"/>
          <w:szCs w:val="24"/>
        </w:rPr>
        <w:t>não t</w:t>
      </w:r>
      <w:r w:rsidR="006F5094" w:rsidRPr="005C3ED7">
        <w:rPr>
          <w:rFonts w:ascii="Arial" w:hAnsi="Arial" w:cs="Arial"/>
          <w:sz w:val="24"/>
          <w:szCs w:val="24"/>
        </w:rPr>
        <w:t>er</w:t>
      </w:r>
      <w:r w:rsidRPr="005C3ED7">
        <w:rPr>
          <w:rFonts w:ascii="Arial" w:hAnsi="Arial" w:cs="Arial"/>
          <w:sz w:val="24"/>
          <w:szCs w:val="24"/>
        </w:rPr>
        <w:t xml:space="preserve"> interesses conflitantes.</w:t>
      </w:r>
    </w:p>
    <w:p w:rsidR="00BD5332" w:rsidRDefault="00BD5332" w:rsidP="005C3ED7">
      <w:pPr>
        <w:spacing w:after="0" w:line="480" w:lineRule="auto"/>
        <w:jc w:val="both"/>
        <w:rPr>
          <w:rFonts w:ascii="Arial" w:hAnsi="Arial" w:cs="Arial"/>
          <w:sz w:val="24"/>
          <w:szCs w:val="24"/>
        </w:rPr>
      </w:pPr>
    </w:p>
    <w:p w:rsidR="008641C7" w:rsidRDefault="00FD7BCE" w:rsidP="00DC6D17">
      <w:pPr>
        <w:spacing w:after="0" w:line="480" w:lineRule="auto"/>
        <w:jc w:val="both"/>
        <w:rPr>
          <w:rFonts w:ascii="Arial" w:hAnsi="Arial" w:cs="Arial"/>
          <w:b/>
          <w:sz w:val="24"/>
          <w:szCs w:val="24"/>
        </w:rPr>
      </w:pPr>
      <w:r>
        <w:rPr>
          <w:rFonts w:ascii="Arial" w:hAnsi="Arial" w:cs="Arial"/>
          <w:b/>
          <w:sz w:val="24"/>
          <w:szCs w:val="24"/>
        </w:rPr>
        <w:t>6</w:t>
      </w:r>
      <w:r w:rsidR="00222DDA" w:rsidRPr="005C3ED7">
        <w:rPr>
          <w:rFonts w:ascii="Arial" w:hAnsi="Arial" w:cs="Arial"/>
          <w:b/>
          <w:sz w:val="24"/>
          <w:szCs w:val="24"/>
        </w:rPr>
        <w:t xml:space="preserve">. </w:t>
      </w:r>
      <w:r>
        <w:rPr>
          <w:rFonts w:ascii="Arial" w:hAnsi="Arial" w:cs="Arial"/>
          <w:b/>
          <w:sz w:val="24"/>
          <w:szCs w:val="24"/>
        </w:rPr>
        <w:t>REFERENCIAS</w:t>
      </w:r>
    </w:p>
    <w:p w:rsidR="00FD7BCE" w:rsidRPr="005C3ED7" w:rsidRDefault="00FD7BCE" w:rsidP="00FD7BCE">
      <w:pPr>
        <w:numPr>
          <w:ilvl w:val="0"/>
          <w:numId w:val="8"/>
        </w:numPr>
        <w:spacing w:after="0" w:line="480" w:lineRule="auto"/>
        <w:jc w:val="both"/>
        <w:rPr>
          <w:rFonts w:ascii="Arial" w:hAnsi="Arial" w:cs="Arial"/>
          <w:sz w:val="24"/>
          <w:szCs w:val="24"/>
        </w:rPr>
      </w:pPr>
      <w:bookmarkStart w:id="1" w:name="_Ref461485740"/>
      <w:r w:rsidRPr="005C3ED7">
        <w:rPr>
          <w:rFonts w:ascii="Arial" w:hAnsi="Arial" w:cs="Arial"/>
          <w:sz w:val="24"/>
          <w:szCs w:val="24"/>
        </w:rPr>
        <w:t xml:space="preserve">MARQUES RM. O Financiamento da Atenção à Saúde no Brasil. </w:t>
      </w:r>
      <w:proofErr w:type="gramStart"/>
      <w:r w:rsidRPr="005C3ED7">
        <w:rPr>
          <w:rFonts w:ascii="Arial" w:hAnsi="Arial" w:cs="Arial"/>
          <w:sz w:val="24"/>
          <w:szCs w:val="24"/>
        </w:rPr>
        <w:t>2001;</w:t>
      </w:r>
      <w:proofErr w:type="gramEnd"/>
      <w:r w:rsidRPr="005C3ED7">
        <w:rPr>
          <w:rFonts w:ascii="Arial" w:hAnsi="Arial" w:cs="Arial"/>
          <w:sz w:val="24"/>
          <w:szCs w:val="24"/>
        </w:rPr>
        <w:t>12(19):65–91.</w:t>
      </w:r>
      <w:bookmarkEnd w:id="1"/>
      <w:r w:rsidRPr="005C3ED7">
        <w:rPr>
          <w:rFonts w:ascii="Arial" w:hAnsi="Arial" w:cs="Arial"/>
          <w:sz w:val="24"/>
          <w:szCs w:val="24"/>
        </w:rPr>
        <w:t xml:space="preserve"> </w:t>
      </w:r>
    </w:p>
    <w:p w:rsidR="00FD7BCE" w:rsidRPr="005C3ED7" w:rsidRDefault="00FD7BCE" w:rsidP="00FD7BCE">
      <w:pPr>
        <w:numPr>
          <w:ilvl w:val="0"/>
          <w:numId w:val="8"/>
        </w:numPr>
        <w:spacing w:after="0" w:line="480" w:lineRule="auto"/>
        <w:jc w:val="both"/>
        <w:rPr>
          <w:rFonts w:ascii="Arial" w:hAnsi="Arial" w:cs="Arial"/>
          <w:sz w:val="24"/>
          <w:szCs w:val="24"/>
        </w:rPr>
      </w:pPr>
      <w:bookmarkStart w:id="2" w:name="_Ref461485895"/>
      <w:r w:rsidRPr="005C3ED7">
        <w:rPr>
          <w:rFonts w:ascii="Arial" w:hAnsi="Arial" w:cs="Arial"/>
          <w:sz w:val="24"/>
          <w:szCs w:val="24"/>
        </w:rPr>
        <w:lastRenderedPageBreak/>
        <w:t xml:space="preserve">DANTAS T. “Gastos, custos e despesas” [Internet]. 2016 [citado </w:t>
      </w:r>
      <w:proofErr w:type="gramStart"/>
      <w:r w:rsidRPr="005C3ED7">
        <w:rPr>
          <w:rFonts w:ascii="Arial" w:hAnsi="Arial" w:cs="Arial"/>
          <w:sz w:val="24"/>
          <w:szCs w:val="24"/>
        </w:rPr>
        <w:t>3</w:t>
      </w:r>
      <w:proofErr w:type="gramEnd"/>
      <w:r w:rsidRPr="005C3ED7">
        <w:rPr>
          <w:rFonts w:ascii="Arial" w:hAnsi="Arial" w:cs="Arial"/>
          <w:sz w:val="24"/>
          <w:szCs w:val="24"/>
        </w:rPr>
        <w:t xml:space="preserve"> de agosto de 2016]. </w:t>
      </w:r>
      <w:proofErr w:type="spellStart"/>
      <w:r w:rsidRPr="005C3ED7">
        <w:rPr>
          <w:rFonts w:ascii="Arial" w:hAnsi="Arial" w:cs="Arial"/>
          <w:sz w:val="24"/>
          <w:szCs w:val="24"/>
        </w:rPr>
        <w:t>Available</w:t>
      </w:r>
      <w:proofErr w:type="spellEnd"/>
      <w:r w:rsidRPr="005C3ED7">
        <w:rPr>
          <w:rFonts w:ascii="Arial" w:hAnsi="Arial" w:cs="Arial"/>
          <w:sz w:val="24"/>
          <w:szCs w:val="24"/>
        </w:rPr>
        <w:t xml:space="preserve"> </w:t>
      </w:r>
      <w:proofErr w:type="spellStart"/>
      <w:r w:rsidRPr="005C3ED7">
        <w:rPr>
          <w:rFonts w:ascii="Arial" w:hAnsi="Arial" w:cs="Arial"/>
          <w:sz w:val="24"/>
          <w:szCs w:val="24"/>
        </w:rPr>
        <w:t>at</w:t>
      </w:r>
      <w:proofErr w:type="spellEnd"/>
      <w:r w:rsidRPr="005C3ED7">
        <w:rPr>
          <w:rFonts w:ascii="Arial" w:hAnsi="Arial" w:cs="Arial"/>
          <w:sz w:val="24"/>
          <w:szCs w:val="24"/>
        </w:rPr>
        <w:t>: Dhttp://</w:t>
      </w:r>
      <w:proofErr w:type="gramStart"/>
      <w:r w:rsidRPr="005C3ED7">
        <w:rPr>
          <w:rFonts w:ascii="Arial" w:hAnsi="Arial" w:cs="Arial"/>
          <w:sz w:val="24"/>
          <w:szCs w:val="24"/>
        </w:rPr>
        <w:t>brasilescola.</w:t>
      </w:r>
      <w:proofErr w:type="gramEnd"/>
      <w:r w:rsidRPr="005C3ED7">
        <w:rPr>
          <w:rFonts w:ascii="Arial" w:hAnsi="Arial" w:cs="Arial"/>
          <w:sz w:val="24"/>
          <w:szCs w:val="24"/>
        </w:rPr>
        <w:t>uol.com.br/economia/gastos-custos-despesas.htm</w:t>
      </w:r>
      <w:bookmarkEnd w:id="2"/>
    </w:p>
    <w:p w:rsidR="00FD7BCE" w:rsidRPr="005C3ED7" w:rsidRDefault="00FD7BCE" w:rsidP="00FD7BCE">
      <w:pPr>
        <w:numPr>
          <w:ilvl w:val="0"/>
          <w:numId w:val="8"/>
        </w:numPr>
        <w:spacing w:after="0" w:line="480" w:lineRule="auto"/>
        <w:jc w:val="both"/>
        <w:rPr>
          <w:rFonts w:ascii="Arial" w:hAnsi="Arial" w:cs="Arial"/>
          <w:sz w:val="24"/>
          <w:szCs w:val="24"/>
        </w:rPr>
      </w:pPr>
      <w:bookmarkStart w:id="3" w:name="_Ref461485775"/>
      <w:r w:rsidRPr="005C3ED7">
        <w:rPr>
          <w:rFonts w:ascii="Arial" w:hAnsi="Arial" w:cs="Arial"/>
          <w:sz w:val="24"/>
          <w:szCs w:val="24"/>
          <w:lang w:val="en-US"/>
        </w:rPr>
        <w:t xml:space="preserve">IMPERATIVE THE, Financing OF. O IMPERATIVO DO FINANCIAMENTO E DA GESTÃO : THE IMPERATIVE OF FINANCING SUPPORT AND MANAGEMENT-. </w:t>
      </w:r>
      <w:r w:rsidRPr="005C3ED7">
        <w:rPr>
          <w:rFonts w:ascii="Arial" w:hAnsi="Arial" w:cs="Arial"/>
          <w:sz w:val="24"/>
          <w:szCs w:val="24"/>
        </w:rPr>
        <w:t>2000;</w:t>
      </w:r>
      <w:bookmarkEnd w:id="3"/>
      <w:r w:rsidRPr="005C3ED7">
        <w:rPr>
          <w:rFonts w:ascii="Arial" w:hAnsi="Arial" w:cs="Arial"/>
          <w:sz w:val="24"/>
          <w:szCs w:val="24"/>
        </w:rPr>
        <w:t xml:space="preserve"> </w:t>
      </w:r>
    </w:p>
    <w:p w:rsidR="00FD7BCE" w:rsidRPr="005C3ED7" w:rsidRDefault="00FD7BCE" w:rsidP="00FD7BCE">
      <w:pPr>
        <w:numPr>
          <w:ilvl w:val="0"/>
          <w:numId w:val="8"/>
        </w:numPr>
        <w:spacing w:after="0" w:line="480" w:lineRule="auto"/>
        <w:jc w:val="both"/>
        <w:rPr>
          <w:rFonts w:ascii="Arial" w:hAnsi="Arial" w:cs="Arial"/>
          <w:sz w:val="24"/>
          <w:szCs w:val="24"/>
        </w:rPr>
      </w:pPr>
      <w:bookmarkStart w:id="4" w:name="_Ref461485785"/>
      <w:r w:rsidRPr="005C3ED7">
        <w:rPr>
          <w:rFonts w:ascii="Arial" w:hAnsi="Arial" w:cs="Arial"/>
          <w:sz w:val="24"/>
          <w:szCs w:val="24"/>
        </w:rPr>
        <w:t>TEIXEIRA HV. Gasto público com a saúde no Brasil: possibilidades e desafios. 2003;</w:t>
      </w:r>
      <w:bookmarkEnd w:id="4"/>
      <w:r w:rsidRPr="005C3ED7">
        <w:rPr>
          <w:rFonts w:ascii="Arial" w:hAnsi="Arial" w:cs="Arial"/>
          <w:sz w:val="24"/>
          <w:szCs w:val="24"/>
        </w:rPr>
        <w:t xml:space="preserve"> </w:t>
      </w:r>
    </w:p>
    <w:p w:rsidR="00FD7BCE" w:rsidRDefault="00FD7BCE" w:rsidP="00FD7BCE">
      <w:pPr>
        <w:numPr>
          <w:ilvl w:val="0"/>
          <w:numId w:val="8"/>
        </w:numPr>
        <w:spacing w:after="0" w:line="480" w:lineRule="auto"/>
        <w:jc w:val="both"/>
        <w:rPr>
          <w:rFonts w:ascii="Arial" w:hAnsi="Arial" w:cs="Arial"/>
          <w:sz w:val="24"/>
          <w:szCs w:val="24"/>
          <w:lang w:val="en-US"/>
        </w:rPr>
      </w:pPr>
      <w:bookmarkStart w:id="5" w:name="_Ref461485904"/>
      <w:r w:rsidRPr="005C3ED7">
        <w:rPr>
          <w:rFonts w:ascii="Arial" w:hAnsi="Arial" w:cs="Arial"/>
          <w:sz w:val="24"/>
          <w:szCs w:val="24"/>
        </w:rPr>
        <w:t xml:space="preserve">CARVALHO DMT de. Financiamento da assistência médico-hospitalar no Brasil. </w:t>
      </w:r>
      <w:proofErr w:type="spellStart"/>
      <w:r w:rsidRPr="005C3ED7">
        <w:rPr>
          <w:rFonts w:ascii="Arial" w:hAnsi="Arial" w:cs="Arial"/>
          <w:sz w:val="24"/>
          <w:szCs w:val="24"/>
          <w:lang w:val="en-US"/>
        </w:rPr>
        <w:t>Cien</w:t>
      </w:r>
      <w:proofErr w:type="spellEnd"/>
      <w:r w:rsidRPr="005C3ED7">
        <w:rPr>
          <w:rFonts w:ascii="Arial" w:hAnsi="Arial" w:cs="Arial"/>
          <w:sz w:val="24"/>
          <w:szCs w:val="24"/>
          <w:lang w:val="en-US"/>
        </w:rPr>
        <w:t xml:space="preserve"> </w:t>
      </w:r>
      <w:proofErr w:type="spellStart"/>
      <w:r w:rsidRPr="005C3ED7">
        <w:rPr>
          <w:rFonts w:ascii="Arial" w:hAnsi="Arial" w:cs="Arial"/>
          <w:sz w:val="24"/>
          <w:szCs w:val="24"/>
          <w:lang w:val="en-US"/>
        </w:rPr>
        <w:t>Saude</w:t>
      </w:r>
      <w:proofErr w:type="spellEnd"/>
      <w:r w:rsidRPr="005C3ED7">
        <w:rPr>
          <w:rFonts w:ascii="Arial" w:hAnsi="Arial" w:cs="Arial"/>
          <w:sz w:val="24"/>
          <w:szCs w:val="24"/>
          <w:lang w:val="en-US"/>
        </w:rPr>
        <w:t xml:space="preserve"> Colet [Internet]. 2007</w:t>
      </w:r>
      <w:proofErr w:type="gramStart"/>
      <w:r w:rsidRPr="005C3ED7">
        <w:rPr>
          <w:rFonts w:ascii="Arial" w:hAnsi="Arial" w:cs="Arial"/>
          <w:sz w:val="24"/>
          <w:szCs w:val="24"/>
          <w:lang w:val="en-US"/>
        </w:rPr>
        <w:t>;879</w:t>
      </w:r>
      <w:proofErr w:type="gramEnd"/>
      <w:r w:rsidRPr="005C3ED7">
        <w:rPr>
          <w:rFonts w:ascii="Arial" w:hAnsi="Arial" w:cs="Arial"/>
          <w:sz w:val="24"/>
          <w:szCs w:val="24"/>
          <w:lang w:val="en-US"/>
        </w:rPr>
        <w:t xml:space="preserve">–92. Available at: </w:t>
      </w:r>
      <w:hyperlink r:id="rId12" w:history="1">
        <w:r w:rsidRPr="0047790E">
          <w:rPr>
            <w:rStyle w:val="Hyperlink"/>
            <w:rFonts w:ascii="Arial" w:hAnsi="Arial" w:cs="Arial"/>
            <w:sz w:val="24"/>
            <w:szCs w:val="24"/>
            <w:lang w:val="en-US"/>
          </w:rPr>
          <w:t>http://www.scielo.br/scielo.php?script=sci_arttext&amp;pid=S1413-81232007000400010&amp;lang=pt\nhttp://www.scielo.br/pdf/csc/v12n4/07.pdf</w:t>
        </w:r>
      </w:hyperlink>
      <w:bookmarkEnd w:id="5"/>
    </w:p>
    <w:p w:rsidR="00FD7BCE" w:rsidRPr="002F42E9" w:rsidRDefault="00FD7BCE" w:rsidP="00FD7BCE">
      <w:pPr>
        <w:numPr>
          <w:ilvl w:val="0"/>
          <w:numId w:val="8"/>
        </w:numPr>
        <w:spacing w:after="0" w:line="480" w:lineRule="auto"/>
        <w:jc w:val="both"/>
        <w:rPr>
          <w:rFonts w:ascii="Arial" w:hAnsi="Arial" w:cs="Arial"/>
          <w:sz w:val="24"/>
          <w:szCs w:val="24"/>
          <w:lang w:val="en-US"/>
        </w:rPr>
      </w:pPr>
      <w:bookmarkStart w:id="6" w:name="_Ref508604477"/>
      <w:r w:rsidRPr="005C3ED7">
        <w:rPr>
          <w:rFonts w:ascii="Arial" w:hAnsi="Arial" w:cs="Arial"/>
          <w:sz w:val="24"/>
          <w:szCs w:val="24"/>
        </w:rPr>
        <w:t xml:space="preserve">CAMPELLI MGR, Calvo MCM. O cumprimento da Emenda Constitucional no. 29 no Brasil. </w:t>
      </w:r>
      <w:proofErr w:type="spellStart"/>
      <w:proofErr w:type="gramStart"/>
      <w:r w:rsidRPr="005C3ED7">
        <w:rPr>
          <w:rFonts w:ascii="Arial" w:hAnsi="Arial" w:cs="Arial"/>
          <w:sz w:val="24"/>
          <w:szCs w:val="24"/>
        </w:rPr>
        <w:t>Cad</w:t>
      </w:r>
      <w:proofErr w:type="spellEnd"/>
      <w:proofErr w:type="gramEnd"/>
      <w:r w:rsidRPr="005C3ED7">
        <w:rPr>
          <w:rFonts w:ascii="Arial" w:hAnsi="Arial" w:cs="Arial"/>
          <w:sz w:val="24"/>
          <w:szCs w:val="24"/>
        </w:rPr>
        <w:t xml:space="preserve"> </w:t>
      </w:r>
      <w:proofErr w:type="spellStart"/>
      <w:r w:rsidRPr="005C3ED7">
        <w:rPr>
          <w:rFonts w:ascii="Arial" w:hAnsi="Arial" w:cs="Arial"/>
          <w:sz w:val="24"/>
          <w:szCs w:val="24"/>
        </w:rPr>
        <w:t>Saude</w:t>
      </w:r>
      <w:proofErr w:type="spellEnd"/>
      <w:r w:rsidRPr="005C3ED7">
        <w:rPr>
          <w:rFonts w:ascii="Arial" w:hAnsi="Arial" w:cs="Arial"/>
          <w:sz w:val="24"/>
          <w:szCs w:val="24"/>
        </w:rPr>
        <w:t xml:space="preserve"> Publica. </w:t>
      </w:r>
      <w:proofErr w:type="gramStart"/>
      <w:r w:rsidRPr="005C3ED7">
        <w:rPr>
          <w:rFonts w:ascii="Arial" w:hAnsi="Arial" w:cs="Arial"/>
          <w:sz w:val="24"/>
          <w:szCs w:val="24"/>
        </w:rPr>
        <w:t>2007;</w:t>
      </w:r>
      <w:proofErr w:type="gramEnd"/>
      <w:r w:rsidRPr="005C3ED7">
        <w:rPr>
          <w:rFonts w:ascii="Arial" w:hAnsi="Arial" w:cs="Arial"/>
          <w:sz w:val="24"/>
          <w:szCs w:val="24"/>
        </w:rPr>
        <w:t>23(7):1613–23</w:t>
      </w:r>
      <w:bookmarkEnd w:id="6"/>
    </w:p>
    <w:p w:rsidR="00FD7BCE" w:rsidRPr="005C3ED7" w:rsidRDefault="00FD7BCE" w:rsidP="00FD7BCE">
      <w:pPr>
        <w:numPr>
          <w:ilvl w:val="0"/>
          <w:numId w:val="8"/>
        </w:numPr>
        <w:spacing w:after="0" w:line="480" w:lineRule="auto"/>
        <w:jc w:val="both"/>
        <w:rPr>
          <w:rFonts w:ascii="Arial" w:hAnsi="Arial" w:cs="Arial"/>
          <w:sz w:val="24"/>
          <w:szCs w:val="24"/>
        </w:rPr>
      </w:pPr>
      <w:bookmarkStart w:id="7" w:name="_Ref461485925"/>
      <w:r w:rsidRPr="005C3ED7">
        <w:rPr>
          <w:rFonts w:ascii="Arial" w:hAnsi="Arial" w:cs="Arial"/>
          <w:sz w:val="24"/>
          <w:szCs w:val="24"/>
        </w:rPr>
        <w:t xml:space="preserve">SAÚDE. B. Assistência de Média e Alta Complexidade no SUS / Conselho Nacional de Secretários de Saúde. [Internet]. CONASS, organizador. Brasília; 2007. 248 p. </w:t>
      </w:r>
      <w:proofErr w:type="spellStart"/>
      <w:r w:rsidRPr="005C3ED7">
        <w:rPr>
          <w:rFonts w:ascii="Arial" w:hAnsi="Arial" w:cs="Arial"/>
          <w:sz w:val="24"/>
          <w:szCs w:val="24"/>
        </w:rPr>
        <w:t>Available</w:t>
      </w:r>
      <w:proofErr w:type="spellEnd"/>
      <w:r w:rsidRPr="005C3ED7">
        <w:rPr>
          <w:rFonts w:ascii="Arial" w:hAnsi="Arial" w:cs="Arial"/>
          <w:sz w:val="24"/>
          <w:szCs w:val="24"/>
        </w:rPr>
        <w:t xml:space="preserve"> </w:t>
      </w:r>
      <w:proofErr w:type="spellStart"/>
      <w:r w:rsidRPr="005C3ED7">
        <w:rPr>
          <w:rFonts w:ascii="Arial" w:hAnsi="Arial" w:cs="Arial"/>
          <w:sz w:val="24"/>
          <w:szCs w:val="24"/>
        </w:rPr>
        <w:t>at</w:t>
      </w:r>
      <w:proofErr w:type="spellEnd"/>
      <w:r w:rsidRPr="005C3ED7">
        <w:rPr>
          <w:rFonts w:ascii="Arial" w:hAnsi="Arial" w:cs="Arial"/>
          <w:sz w:val="24"/>
          <w:szCs w:val="24"/>
        </w:rPr>
        <w:t>: http://bvsms.saude.gov.br/bvs/publicacoes/colec_progestores_livro9.pdf</w:t>
      </w:r>
      <w:bookmarkEnd w:id="7"/>
    </w:p>
    <w:p w:rsidR="00FD7BCE" w:rsidRPr="00434CFD" w:rsidRDefault="00FD7BCE" w:rsidP="00FD7BCE">
      <w:pPr>
        <w:numPr>
          <w:ilvl w:val="0"/>
          <w:numId w:val="8"/>
        </w:numPr>
        <w:spacing w:after="0" w:line="480" w:lineRule="auto"/>
        <w:jc w:val="both"/>
        <w:rPr>
          <w:rFonts w:ascii="Arial" w:hAnsi="Arial" w:cs="Arial"/>
          <w:sz w:val="24"/>
          <w:szCs w:val="24"/>
          <w:lang w:val="en-US"/>
        </w:rPr>
      </w:pPr>
      <w:bookmarkStart w:id="8" w:name="_Ref461486110"/>
      <w:r w:rsidRPr="005C3ED7">
        <w:rPr>
          <w:rFonts w:ascii="Arial" w:hAnsi="Arial" w:cs="Arial"/>
          <w:sz w:val="24"/>
          <w:szCs w:val="24"/>
          <w:lang w:val="en-US"/>
        </w:rPr>
        <w:t xml:space="preserve">GEORGE S, Read S, Westlake L. Differences in priorities assigned to patients by triage nurses and by consultant physicians in accident and emergency departments. </w:t>
      </w:r>
      <w:r w:rsidRPr="00434CFD">
        <w:rPr>
          <w:rFonts w:ascii="Arial" w:hAnsi="Arial" w:cs="Arial"/>
          <w:sz w:val="24"/>
          <w:szCs w:val="24"/>
          <w:lang w:val="en-US"/>
        </w:rPr>
        <w:t xml:space="preserve">J </w:t>
      </w:r>
      <w:proofErr w:type="spellStart"/>
      <w:r w:rsidRPr="00434CFD">
        <w:rPr>
          <w:rFonts w:ascii="Arial" w:hAnsi="Arial" w:cs="Arial"/>
          <w:sz w:val="24"/>
          <w:szCs w:val="24"/>
          <w:lang w:val="en-US"/>
        </w:rPr>
        <w:t>Epidemiol</w:t>
      </w:r>
      <w:proofErr w:type="spellEnd"/>
      <w:r w:rsidRPr="00434CFD">
        <w:rPr>
          <w:rFonts w:ascii="Arial" w:hAnsi="Arial" w:cs="Arial"/>
          <w:sz w:val="24"/>
          <w:szCs w:val="24"/>
          <w:lang w:val="en-US"/>
        </w:rPr>
        <w:t xml:space="preserve"> Community Health 1993; 47(4):312-315</w:t>
      </w:r>
      <w:bookmarkEnd w:id="8"/>
    </w:p>
    <w:p w:rsidR="00FD7BCE" w:rsidRPr="005C3ED7" w:rsidRDefault="00FD7BCE" w:rsidP="00FD7BCE">
      <w:pPr>
        <w:numPr>
          <w:ilvl w:val="0"/>
          <w:numId w:val="8"/>
        </w:numPr>
        <w:spacing w:after="0" w:line="480" w:lineRule="auto"/>
        <w:jc w:val="both"/>
        <w:rPr>
          <w:rFonts w:ascii="Arial" w:hAnsi="Arial" w:cs="Arial"/>
          <w:sz w:val="24"/>
          <w:szCs w:val="24"/>
        </w:rPr>
      </w:pPr>
      <w:bookmarkStart w:id="9" w:name="_Ref508604493"/>
      <w:r w:rsidRPr="005C3ED7">
        <w:rPr>
          <w:rFonts w:ascii="Arial" w:hAnsi="Arial" w:cs="Arial"/>
          <w:sz w:val="24"/>
          <w:szCs w:val="24"/>
        </w:rPr>
        <w:t>TEIXEIRA HV. Gasto público com a saúde no Brasil: possibilidades e desafios. 2003;</w:t>
      </w:r>
      <w:bookmarkEnd w:id="9"/>
      <w:r w:rsidRPr="005C3ED7">
        <w:rPr>
          <w:rFonts w:ascii="Arial" w:hAnsi="Arial" w:cs="Arial"/>
          <w:sz w:val="24"/>
          <w:szCs w:val="24"/>
        </w:rPr>
        <w:t xml:space="preserve"> </w:t>
      </w:r>
    </w:p>
    <w:p w:rsidR="00FD7BCE" w:rsidRPr="005C3ED7" w:rsidRDefault="00FD7BCE" w:rsidP="00FD7BCE">
      <w:pPr>
        <w:numPr>
          <w:ilvl w:val="0"/>
          <w:numId w:val="8"/>
        </w:numPr>
        <w:spacing w:after="0" w:line="480" w:lineRule="auto"/>
        <w:jc w:val="both"/>
        <w:rPr>
          <w:rFonts w:ascii="Arial" w:hAnsi="Arial" w:cs="Arial"/>
          <w:sz w:val="24"/>
          <w:szCs w:val="24"/>
        </w:rPr>
      </w:pPr>
      <w:bookmarkStart w:id="10" w:name="_Ref461485990"/>
      <w:r w:rsidRPr="005C3ED7">
        <w:rPr>
          <w:rFonts w:ascii="Arial" w:hAnsi="Arial" w:cs="Arial"/>
          <w:sz w:val="24"/>
          <w:szCs w:val="24"/>
        </w:rPr>
        <w:t xml:space="preserve">VIEIRA FS, </w:t>
      </w:r>
      <w:proofErr w:type="spellStart"/>
      <w:r w:rsidRPr="005C3ED7">
        <w:rPr>
          <w:rFonts w:ascii="Arial" w:hAnsi="Arial" w:cs="Arial"/>
          <w:sz w:val="24"/>
          <w:szCs w:val="24"/>
        </w:rPr>
        <w:t>Zucchi</w:t>
      </w:r>
      <w:proofErr w:type="spellEnd"/>
      <w:r w:rsidRPr="005C3ED7">
        <w:rPr>
          <w:rFonts w:ascii="Arial" w:hAnsi="Arial" w:cs="Arial"/>
          <w:sz w:val="24"/>
          <w:szCs w:val="24"/>
        </w:rPr>
        <w:t xml:space="preserve"> P. Financiamento da assistência farmacêutica no sistema único de saúde. </w:t>
      </w:r>
      <w:proofErr w:type="spellStart"/>
      <w:r w:rsidRPr="005C3ED7">
        <w:rPr>
          <w:rFonts w:ascii="Arial" w:hAnsi="Arial" w:cs="Arial"/>
          <w:sz w:val="24"/>
          <w:szCs w:val="24"/>
        </w:rPr>
        <w:t>Saude</w:t>
      </w:r>
      <w:proofErr w:type="spellEnd"/>
      <w:r w:rsidRPr="005C3ED7">
        <w:rPr>
          <w:rFonts w:ascii="Arial" w:hAnsi="Arial" w:cs="Arial"/>
          <w:sz w:val="24"/>
          <w:szCs w:val="24"/>
        </w:rPr>
        <w:t xml:space="preserve"> e Soc. </w:t>
      </w:r>
      <w:proofErr w:type="gramStart"/>
      <w:r w:rsidRPr="005C3ED7">
        <w:rPr>
          <w:rFonts w:ascii="Arial" w:hAnsi="Arial" w:cs="Arial"/>
          <w:sz w:val="24"/>
          <w:szCs w:val="24"/>
        </w:rPr>
        <w:t>2013;</w:t>
      </w:r>
      <w:proofErr w:type="gramEnd"/>
      <w:r w:rsidRPr="005C3ED7">
        <w:rPr>
          <w:rFonts w:ascii="Arial" w:hAnsi="Arial" w:cs="Arial"/>
          <w:sz w:val="24"/>
          <w:szCs w:val="24"/>
        </w:rPr>
        <w:t>22(1):73–84.</w:t>
      </w:r>
      <w:bookmarkEnd w:id="10"/>
      <w:r w:rsidRPr="005C3ED7">
        <w:rPr>
          <w:rFonts w:ascii="Arial" w:hAnsi="Arial" w:cs="Arial"/>
          <w:sz w:val="24"/>
          <w:szCs w:val="24"/>
        </w:rPr>
        <w:t xml:space="preserve"> </w:t>
      </w:r>
    </w:p>
    <w:p w:rsidR="00FD7BCE" w:rsidRDefault="00FD7BCE" w:rsidP="00FD7BCE">
      <w:pPr>
        <w:numPr>
          <w:ilvl w:val="0"/>
          <w:numId w:val="8"/>
        </w:numPr>
        <w:spacing w:after="0" w:line="480" w:lineRule="auto"/>
        <w:jc w:val="both"/>
        <w:rPr>
          <w:rFonts w:ascii="Arial" w:hAnsi="Arial" w:cs="Arial"/>
          <w:sz w:val="24"/>
          <w:szCs w:val="24"/>
        </w:rPr>
      </w:pPr>
      <w:bookmarkStart w:id="11" w:name="_Ref508604519"/>
      <w:r w:rsidRPr="005C3ED7">
        <w:rPr>
          <w:rFonts w:ascii="Arial" w:hAnsi="Arial" w:cs="Arial"/>
          <w:sz w:val="24"/>
          <w:szCs w:val="24"/>
        </w:rPr>
        <w:lastRenderedPageBreak/>
        <w:t>IBGE – Instituto Brasileiro de Geografia e Estatística. Disponível em:&lt;http://www.ibge.gov.br&gt;.</w:t>
      </w:r>
      <w:bookmarkEnd w:id="11"/>
    </w:p>
    <w:p w:rsidR="00FD7BCE" w:rsidRPr="005C3ED7" w:rsidRDefault="00FD7BCE" w:rsidP="00FD7BCE">
      <w:pPr>
        <w:numPr>
          <w:ilvl w:val="0"/>
          <w:numId w:val="8"/>
        </w:numPr>
        <w:spacing w:after="0" w:line="480" w:lineRule="auto"/>
        <w:jc w:val="both"/>
        <w:rPr>
          <w:rFonts w:ascii="Arial" w:hAnsi="Arial" w:cs="Arial"/>
          <w:sz w:val="24"/>
          <w:szCs w:val="24"/>
        </w:rPr>
      </w:pPr>
      <w:bookmarkStart w:id="12" w:name="_Ref461486040"/>
      <w:r w:rsidRPr="005C3ED7">
        <w:rPr>
          <w:rFonts w:ascii="Arial" w:hAnsi="Arial" w:cs="Arial"/>
          <w:sz w:val="24"/>
          <w:szCs w:val="24"/>
        </w:rPr>
        <w:t>BRASIL. Ministério da Saúde. Sistema de Informações sobre Orçamentos Públicos em Saúde. Portaria Conjunta MS/PGR nº 1.163, de 11 de outubro de 2000. Institucionaliza o SIOPS no âmbito do Ministério da Saúde. Diário Oficial da União nº. 203; Poder Executivo, 2000.</w:t>
      </w:r>
      <w:bookmarkEnd w:id="12"/>
    </w:p>
    <w:p w:rsidR="00FD7BCE" w:rsidRPr="005C3ED7" w:rsidRDefault="00FD7BCE" w:rsidP="00FD7BCE">
      <w:pPr>
        <w:numPr>
          <w:ilvl w:val="0"/>
          <w:numId w:val="8"/>
        </w:numPr>
        <w:spacing w:after="0" w:line="480" w:lineRule="auto"/>
        <w:jc w:val="both"/>
        <w:rPr>
          <w:rFonts w:ascii="Arial" w:hAnsi="Arial" w:cs="Arial"/>
          <w:sz w:val="24"/>
          <w:szCs w:val="24"/>
        </w:rPr>
      </w:pPr>
      <w:bookmarkStart w:id="13" w:name="_Ref461486100"/>
      <w:r w:rsidRPr="005C3ED7">
        <w:rPr>
          <w:rFonts w:ascii="Arial" w:hAnsi="Arial" w:cs="Arial"/>
          <w:sz w:val="24"/>
          <w:szCs w:val="24"/>
          <w:lang w:val="en-US"/>
        </w:rPr>
        <w:t xml:space="preserve">COLEMAN P, Irons R, </w:t>
      </w:r>
      <w:proofErr w:type="spellStart"/>
      <w:r w:rsidRPr="005C3ED7">
        <w:rPr>
          <w:rFonts w:ascii="Arial" w:hAnsi="Arial" w:cs="Arial"/>
          <w:sz w:val="24"/>
          <w:szCs w:val="24"/>
          <w:lang w:val="en-US"/>
        </w:rPr>
        <w:t>Nicholl</w:t>
      </w:r>
      <w:proofErr w:type="spellEnd"/>
      <w:r w:rsidRPr="005C3ED7">
        <w:rPr>
          <w:rFonts w:ascii="Arial" w:hAnsi="Arial" w:cs="Arial"/>
          <w:sz w:val="24"/>
          <w:szCs w:val="24"/>
          <w:lang w:val="en-US"/>
        </w:rPr>
        <w:t xml:space="preserve"> J. Will alternative immediate care services reduce demands for </w:t>
      </w:r>
      <w:proofErr w:type="spellStart"/>
      <w:r w:rsidRPr="005C3ED7">
        <w:rPr>
          <w:rFonts w:ascii="Arial" w:hAnsi="Arial" w:cs="Arial"/>
          <w:sz w:val="24"/>
          <w:szCs w:val="24"/>
          <w:lang w:val="en-US"/>
        </w:rPr>
        <w:t>nonurgent</w:t>
      </w:r>
      <w:proofErr w:type="spellEnd"/>
      <w:r w:rsidRPr="005C3ED7">
        <w:rPr>
          <w:rFonts w:ascii="Arial" w:hAnsi="Arial" w:cs="Arial"/>
          <w:sz w:val="24"/>
          <w:szCs w:val="24"/>
          <w:lang w:val="en-US"/>
        </w:rPr>
        <w:t xml:space="preserve"> treatment at accident and emergency? </w:t>
      </w:r>
      <w:proofErr w:type="spellStart"/>
      <w:r w:rsidRPr="005C3ED7">
        <w:rPr>
          <w:rFonts w:ascii="Arial" w:hAnsi="Arial" w:cs="Arial"/>
          <w:sz w:val="24"/>
          <w:szCs w:val="24"/>
        </w:rPr>
        <w:t>Emerg</w:t>
      </w:r>
      <w:proofErr w:type="spellEnd"/>
      <w:r w:rsidRPr="005C3ED7">
        <w:rPr>
          <w:rFonts w:ascii="Arial" w:hAnsi="Arial" w:cs="Arial"/>
          <w:sz w:val="24"/>
          <w:szCs w:val="24"/>
        </w:rPr>
        <w:t xml:space="preserve">. </w:t>
      </w:r>
      <w:proofErr w:type="spellStart"/>
      <w:r w:rsidRPr="005C3ED7">
        <w:rPr>
          <w:rFonts w:ascii="Arial" w:hAnsi="Arial" w:cs="Arial"/>
          <w:sz w:val="24"/>
          <w:szCs w:val="24"/>
        </w:rPr>
        <w:t>Med</w:t>
      </w:r>
      <w:proofErr w:type="spellEnd"/>
      <w:r w:rsidRPr="005C3ED7">
        <w:rPr>
          <w:rFonts w:ascii="Arial" w:hAnsi="Arial" w:cs="Arial"/>
          <w:sz w:val="24"/>
          <w:szCs w:val="24"/>
        </w:rPr>
        <w:t xml:space="preserve"> J. 2001; 18: 482-487.</w:t>
      </w:r>
      <w:bookmarkEnd w:id="13"/>
    </w:p>
    <w:p w:rsidR="00FD7BCE" w:rsidRPr="00434CFD" w:rsidRDefault="00FD7BCE" w:rsidP="00FD7BCE">
      <w:pPr>
        <w:numPr>
          <w:ilvl w:val="0"/>
          <w:numId w:val="8"/>
        </w:numPr>
        <w:spacing w:after="0" w:line="480" w:lineRule="auto"/>
        <w:jc w:val="both"/>
        <w:rPr>
          <w:rFonts w:ascii="Arial" w:hAnsi="Arial" w:cs="Arial"/>
          <w:sz w:val="24"/>
          <w:szCs w:val="24"/>
          <w:lang w:val="en-US"/>
        </w:rPr>
      </w:pPr>
      <w:bookmarkStart w:id="14" w:name="_Ref508604577"/>
      <w:r w:rsidRPr="005C3ED7">
        <w:rPr>
          <w:rFonts w:ascii="Arial" w:hAnsi="Arial" w:cs="Arial"/>
          <w:sz w:val="24"/>
          <w:szCs w:val="24"/>
          <w:lang w:val="en-US"/>
        </w:rPr>
        <w:t xml:space="preserve">GEORGE S, Read S, Westlake L. Differences in priorities assigned to patients by triage nurses and by consultant physicians in accident and emergency departments. </w:t>
      </w:r>
      <w:r w:rsidRPr="00434CFD">
        <w:rPr>
          <w:rFonts w:ascii="Arial" w:hAnsi="Arial" w:cs="Arial"/>
          <w:sz w:val="24"/>
          <w:szCs w:val="24"/>
          <w:lang w:val="en-US"/>
        </w:rPr>
        <w:t xml:space="preserve">J </w:t>
      </w:r>
      <w:proofErr w:type="spellStart"/>
      <w:r w:rsidRPr="00434CFD">
        <w:rPr>
          <w:rFonts w:ascii="Arial" w:hAnsi="Arial" w:cs="Arial"/>
          <w:sz w:val="24"/>
          <w:szCs w:val="24"/>
          <w:lang w:val="en-US"/>
        </w:rPr>
        <w:t>Epidemiol</w:t>
      </w:r>
      <w:proofErr w:type="spellEnd"/>
      <w:r w:rsidRPr="00434CFD">
        <w:rPr>
          <w:rFonts w:ascii="Arial" w:hAnsi="Arial" w:cs="Arial"/>
          <w:sz w:val="24"/>
          <w:szCs w:val="24"/>
          <w:lang w:val="en-US"/>
        </w:rPr>
        <w:t xml:space="preserve"> Community Health 1993; 47(4):312-315</w:t>
      </w:r>
      <w:bookmarkEnd w:id="14"/>
    </w:p>
    <w:p w:rsidR="00FD7BCE" w:rsidRPr="005C3ED7" w:rsidRDefault="00FD7BCE" w:rsidP="00FD7BCE">
      <w:pPr>
        <w:numPr>
          <w:ilvl w:val="0"/>
          <w:numId w:val="8"/>
        </w:numPr>
        <w:spacing w:after="0" w:line="480" w:lineRule="auto"/>
        <w:jc w:val="both"/>
        <w:rPr>
          <w:rFonts w:ascii="Arial" w:hAnsi="Arial" w:cs="Arial"/>
          <w:sz w:val="24"/>
          <w:szCs w:val="24"/>
        </w:rPr>
      </w:pPr>
      <w:bookmarkStart w:id="15" w:name="_Ref461486132"/>
      <w:r w:rsidRPr="005C3ED7">
        <w:rPr>
          <w:rFonts w:ascii="Arial" w:hAnsi="Arial" w:cs="Arial"/>
          <w:sz w:val="24"/>
          <w:szCs w:val="24"/>
          <w:lang w:val="en-US"/>
        </w:rPr>
        <w:t xml:space="preserve">IBAÑEZ N, Rocha JSY, Forster AC, </w:t>
      </w:r>
      <w:proofErr w:type="spellStart"/>
      <w:r w:rsidRPr="005C3ED7">
        <w:rPr>
          <w:rFonts w:ascii="Arial" w:hAnsi="Arial" w:cs="Arial"/>
          <w:sz w:val="24"/>
          <w:szCs w:val="24"/>
          <w:lang w:val="en-US"/>
        </w:rPr>
        <w:t>Novaes</w:t>
      </w:r>
      <w:proofErr w:type="spellEnd"/>
      <w:r w:rsidRPr="005C3ED7">
        <w:rPr>
          <w:rFonts w:ascii="Arial" w:hAnsi="Arial" w:cs="Arial"/>
          <w:sz w:val="24"/>
          <w:szCs w:val="24"/>
          <w:lang w:val="en-US"/>
        </w:rPr>
        <w:t xml:space="preserve"> MHD, </w:t>
      </w:r>
      <w:proofErr w:type="spellStart"/>
      <w:r w:rsidRPr="005C3ED7">
        <w:rPr>
          <w:rFonts w:ascii="Arial" w:hAnsi="Arial" w:cs="Arial"/>
          <w:sz w:val="24"/>
          <w:szCs w:val="24"/>
          <w:lang w:val="en-US"/>
        </w:rPr>
        <w:t>Luiza</w:t>
      </w:r>
      <w:proofErr w:type="spellEnd"/>
      <w:r w:rsidRPr="005C3ED7">
        <w:rPr>
          <w:rFonts w:ascii="Arial" w:hAnsi="Arial" w:cs="Arial"/>
          <w:sz w:val="24"/>
          <w:szCs w:val="24"/>
          <w:lang w:val="en-US"/>
        </w:rPr>
        <w:t xml:space="preserve"> A. Care performance assessment of primary health care services in the State of São Paulo. </w:t>
      </w:r>
      <w:proofErr w:type="spellStart"/>
      <w:r w:rsidRPr="005C3ED7">
        <w:rPr>
          <w:rFonts w:ascii="Arial" w:hAnsi="Arial" w:cs="Arial"/>
          <w:sz w:val="24"/>
          <w:szCs w:val="24"/>
        </w:rPr>
        <w:t>Cien</w:t>
      </w:r>
      <w:proofErr w:type="spellEnd"/>
      <w:r w:rsidRPr="005C3ED7">
        <w:rPr>
          <w:rFonts w:ascii="Arial" w:hAnsi="Arial" w:cs="Arial"/>
          <w:sz w:val="24"/>
          <w:szCs w:val="24"/>
        </w:rPr>
        <w:t xml:space="preserve"> </w:t>
      </w:r>
      <w:proofErr w:type="spellStart"/>
      <w:r w:rsidRPr="005C3ED7">
        <w:rPr>
          <w:rFonts w:ascii="Arial" w:hAnsi="Arial" w:cs="Arial"/>
          <w:sz w:val="24"/>
          <w:szCs w:val="24"/>
        </w:rPr>
        <w:t>Saude</w:t>
      </w:r>
      <w:proofErr w:type="spellEnd"/>
      <w:r w:rsidRPr="005C3ED7">
        <w:rPr>
          <w:rFonts w:ascii="Arial" w:hAnsi="Arial" w:cs="Arial"/>
          <w:sz w:val="24"/>
          <w:szCs w:val="24"/>
        </w:rPr>
        <w:t xml:space="preserve"> Colet. </w:t>
      </w:r>
      <w:proofErr w:type="gramStart"/>
      <w:r w:rsidRPr="005C3ED7">
        <w:rPr>
          <w:rFonts w:ascii="Arial" w:hAnsi="Arial" w:cs="Arial"/>
          <w:sz w:val="24"/>
          <w:szCs w:val="24"/>
        </w:rPr>
        <w:t>2006;</w:t>
      </w:r>
      <w:proofErr w:type="gramEnd"/>
      <w:r w:rsidRPr="005C3ED7">
        <w:rPr>
          <w:rFonts w:ascii="Arial" w:hAnsi="Arial" w:cs="Arial"/>
          <w:sz w:val="24"/>
          <w:szCs w:val="24"/>
        </w:rPr>
        <w:t>11(3):683–703.</w:t>
      </w:r>
      <w:bookmarkEnd w:id="15"/>
    </w:p>
    <w:p w:rsidR="00FD7BCE" w:rsidRPr="005C3ED7" w:rsidRDefault="00FD7BCE" w:rsidP="00FD7BCE">
      <w:pPr>
        <w:numPr>
          <w:ilvl w:val="0"/>
          <w:numId w:val="8"/>
        </w:numPr>
        <w:spacing w:after="0" w:line="480" w:lineRule="auto"/>
        <w:jc w:val="both"/>
        <w:rPr>
          <w:rFonts w:ascii="Arial" w:hAnsi="Arial" w:cs="Arial"/>
          <w:sz w:val="24"/>
          <w:szCs w:val="24"/>
        </w:rPr>
      </w:pPr>
      <w:bookmarkStart w:id="16" w:name="_Ref461486145"/>
      <w:r w:rsidRPr="005C3ED7">
        <w:rPr>
          <w:rFonts w:ascii="Arial" w:hAnsi="Arial" w:cs="Arial"/>
          <w:sz w:val="24"/>
          <w:szCs w:val="24"/>
          <w:lang w:val="en-US"/>
        </w:rPr>
        <w:t xml:space="preserve">FRIES JF et al. </w:t>
      </w:r>
      <w:proofErr w:type="gramStart"/>
      <w:r w:rsidRPr="005C3ED7">
        <w:rPr>
          <w:rFonts w:ascii="Arial" w:hAnsi="Arial" w:cs="Arial"/>
          <w:sz w:val="24"/>
          <w:szCs w:val="24"/>
          <w:lang w:val="en-US"/>
        </w:rPr>
        <w:t>Reducing</w:t>
      </w:r>
      <w:proofErr w:type="gramEnd"/>
      <w:r w:rsidRPr="005C3ED7">
        <w:rPr>
          <w:rFonts w:ascii="Arial" w:hAnsi="Arial" w:cs="Arial"/>
          <w:sz w:val="24"/>
          <w:szCs w:val="24"/>
          <w:lang w:val="en-US"/>
        </w:rPr>
        <w:t xml:space="preserve"> health care costs by reducing the need and demand for. </w:t>
      </w:r>
      <w:proofErr w:type="spellStart"/>
      <w:r w:rsidRPr="005C3ED7">
        <w:rPr>
          <w:rFonts w:ascii="Arial" w:hAnsi="Arial" w:cs="Arial"/>
          <w:sz w:val="24"/>
          <w:szCs w:val="24"/>
          <w:lang w:val="en-US"/>
        </w:rPr>
        <w:t>s.l</w:t>
      </w:r>
      <w:proofErr w:type="spellEnd"/>
      <w:r w:rsidRPr="005C3ED7">
        <w:rPr>
          <w:rFonts w:ascii="Arial" w:hAnsi="Arial" w:cs="Arial"/>
          <w:sz w:val="24"/>
          <w:szCs w:val="24"/>
          <w:lang w:val="en-US"/>
        </w:rPr>
        <w:t xml:space="preserve">.: New England Journal of Medicine, 1993. </w:t>
      </w:r>
      <w:r w:rsidRPr="005C3ED7">
        <w:rPr>
          <w:rFonts w:ascii="Arial" w:hAnsi="Arial" w:cs="Arial"/>
          <w:sz w:val="24"/>
          <w:szCs w:val="24"/>
        </w:rPr>
        <w:t>329:321–325.</w:t>
      </w:r>
      <w:bookmarkEnd w:id="16"/>
    </w:p>
    <w:p w:rsidR="00FD7BCE" w:rsidRPr="00BD600A" w:rsidRDefault="00FD7BCE" w:rsidP="00FD7BCE">
      <w:pPr>
        <w:numPr>
          <w:ilvl w:val="0"/>
          <w:numId w:val="8"/>
        </w:numPr>
        <w:spacing w:after="0" w:line="480" w:lineRule="auto"/>
        <w:jc w:val="both"/>
        <w:rPr>
          <w:rFonts w:ascii="Arial" w:hAnsi="Arial" w:cs="Arial"/>
          <w:sz w:val="24"/>
          <w:szCs w:val="24"/>
        </w:rPr>
      </w:pPr>
      <w:bookmarkStart w:id="17" w:name="_Ref461486167"/>
      <w:r w:rsidRPr="005C3ED7">
        <w:rPr>
          <w:rFonts w:ascii="Arial" w:hAnsi="Arial" w:cs="Arial"/>
          <w:sz w:val="24"/>
          <w:szCs w:val="24"/>
          <w:lang w:val="en-US"/>
        </w:rPr>
        <w:t xml:space="preserve">WORLD HEALTH ORGANIZATION. The World Health Report 2002 – Reducing risks, promoting healthy life. </w:t>
      </w:r>
      <w:r w:rsidRPr="005C3ED7">
        <w:rPr>
          <w:rFonts w:ascii="Arial" w:hAnsi="Arial" w:cs="Arial"/>
          <w:sz w:val="24"/>
          <w:szCs w:val="24"/>
        </w:rPr>
        <w:t>2002.</w:t>
      </w:r>
      <w:bookmarkEnd w:id="17"/>
    </w:p>
    <w:p w:rsidR="00FD7BCE" w:rsidRPr="00FD7BCE" w:rsidRDefault="00FD7BCE" w:rsidP="00DC6D17">
      <w:pPr>
        <w:numPr>
          <w:ilvl w:val="0"/>
          <w:numId w:val="8"/>
        </w:numPr>
        <w:spacing w:after="0" w:line="480" w:lineRule="auto"/>
        <w:jc w:val="both"/>
        <w:rPr>
          <w:rFonts w:ascii="Arial" w:hAnsi="Arial" w:cs="Arial"/>
          <w:sz w:val="24"/>
          <w:szCs w:val="24"/>
        </w:rPr>
      </w:pPr>
      <w:bookmarkStart w:id="18" w:name="_Ref508604630"/>
      <w:r w:rsidRPr="005C3ED7">
        <w:rPr>
          <w:rFonts w:ascii="Arial" w:hAnsi="Arial" w:cs="Arial"/>
          <w:sz w:val="24"/>
          <w:szCs w:val="24"/>
        </w:rPr>
        <w:t xml:space="preserve">MARQUES RM. O Financiamento da Atenção à Saúde no Brasil. </w:t>
      </w:r>
      <w:proofErr w:type="gramStart"/>
      <w:r w:rsidRPr="005C3ED7">
        <w:rPr>
          <w:rFonts w:ascii="Arial" w:hAnsi="Arial" w:cs="Arial"/>
          <w:sz w:val="24"/>
          <w:szCs w:val="24"/>
        </w:rPr>
        <w:t>2001;</w:t>
      </w:r>
      <w:proofErr w:type="gramEnd"/>
      <w:r w:rsidRPr="005C3ED7">
        <w:rPr>
          <w:rFonts w:ascii="Arial" w:hAnsi="Arial" w:cs="Arial"/>
          <w:sz w:val="24"/>
          <w:szCs w:val="24"/>
        </w:rPr>
        <w:t>12(19):65–91.</w:t>
      </w:r>
      <w:bookmarkEnd w:id="18"/>
      <w:r w:rsidRPr="005C3ED7">
        <w:rPr>
          <w:rFonts w:ascii="Arial" w:hAnsi="Arial" w:cs="Arial"/>
          <w:sz w:val="24"/>
          <w:szCs w:val="24"/>
        </w:rPr>
        <w:t xml:space="preserve"> </w:t>
      </w:r>
    </w:p>
    <w:sectPr w:rsidR="00FD7BCE" w:rsidRPr="00FD7BCE" w:rsidSect="005C3ED7">
      <w:headerReference w:type="default" r:id="rId13"/>
      <w:footerReference w:type="default" r:id="rId14"/>
      <w:pgSz w:w="11906" w:h="16838" w:code="9"/>
      <w:pgMar w:top="1418" w:right="1418" w:bottom="1418" w:left="1418" w:header="1418" w:footer="720" w:gutter="0"/>
      <w:lnNumType w:countBy="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328B" w:rsidRDefault="00D7328B">
      <w:pPr>
        <w:spacing w:after="0" w:line="240" w:lineRule="auto"/>
      </w:pPr>
      <w:r>
        <w:separator/>
      </w:r>
    </w:p>
  </w:endnote>
  <w:endnote w:type="continuationSeparator" w:id="0">
    <w:p w:rsidR="00D7328B" w:rsidRDefault="00D732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Liberation Sans">
    <w:altName w:val="Arial"/>
    <w:charset w:val="00"/>
    <w:family w:val="swiss"/>
    <w:pitch w:val="variable"/>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2820030"/>
      <w:docPartObj>
        <w:docPartGallery w:val="Page Numbers (Bottom of Page)"/>
        <w:docPartUnique/>
      </w:docPartObj>
    </w:sdtPr>
    <w:sdtEndPr/>
    <w:sdtContent>
      <w:p w:rsidR="005C3ED7" w:rsidRDefault="005C3ED7">
        <w:pPr>
          <w:pStyle w:val="Rodap"/>
          <w:jc w:val="right"/>
        </w:pPr>
        <w:r>
          <w:fldChar w:fldCharType="begin"/>
        </w:r>
        <w:r>
          <w:instrText>PAGE   \* MERGEFORMAT</w:instrText>
        </w:r>
        <w:r>
          <w:fldChar w:fldCharType="separate"/>
        </w:r>
        <w:r w:rsidR="007A5BAC" w:rsidRPr="007A5BAC">
          <w:rPr>
            <w:noProof/>
            <w:lang w:val="pt-BR"/>
          </w:rPr>
          <w:t>2</w:t>
        </w:r>
        <w:r>
          <w:fldChar w:fldCharType="end"/>
        </w:r>
      </w:p>
    </w:sdtContent>
  </w:sdt>
  <w:p w:rsidR="005C3ED7" w:rsidRDefault="005C3ED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328B" w:rsidRDefault="00D7328B">
      <w:pPr>
        <w:spacing w:after="0" w:line="240" w:lineRule="auto"/>
      </w:pPr>
      <w:r>
        <w:separator/>
      </w:r>
    </w:p>
  </w:footnote>
  <w:footnote w:type="continuationSeparator" w:id="0">
    <w:p w:rsidR="00D7328B" w:rsidRDefault="00D732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834" w:rsidRDefault="00420834">
    <w:pPr>
      <w:pStyle w:val="Cabealho"/>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1"/>
    <w:lvl w:ilvl="0">
      <w:start w:val="1"/>
      <w:numFmt w:val="none"/>
      <w:pStyle w:val="Ttulo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hint="default"/>
        <w:sz w:val="24"/>
        <w:szCs w:val="24"/>
      </w:rPr>
    </w:lvl>
  </w:abstractNum>
  <w:abstractNum w:abstractNumId="3">
    <w:nsid w:val="00000004"/>
    <w:multiLevelType w:val="singleLevel"/>
    <w:tmpl w:val="00000004"/>
    <w:name w:val="WW8Num3"/>
    <w:lvl w:ilvl="0">
      <w:start w:val="1"/>
      <w:numFmt w:val="decimal"/>
      <w:lvlText w:val="%1)"/>
      <w:lvlJc w:val="left"/>
      <w:pPr>
        <w:tabs>
          <w:tab w:val="num" w:pos="0"/>
        </w:tabs>
        <w:ind w:left="720" w:hanging="360"/>
      </w:pPr>
      <w:rPr>
        <w:rFonts w:ascii="Times New Roman" w:eastAsia="Calibri" w:hAnsi="Times New Roman" w:cs="Times New Roman"/>
        <w:sz w:val="24"/>
        <w:szCs w:val="24"/>
      </w:rPr>
    </w:lvl>
  </w:abstractNum>
  <w:abstractNum w:abstractNumId="4">
    <w:nsid w:val="29EE59D0"/>
    <w:multiLevelType w:val="hybridMultilevel"/>
    <w:tmpl w:val="664AB1B8"/>
    <w:lvl w:ilvl="0" w:tplc="75B64CA2">
      <w:numFmt w:val="bullet"/>
      <w:lvlText w:val=""/>
      <w:lvlJc w:val="left"/>
      <w:pPr>
        <w:ind w:left="720" w:hanging="360"/>
      </w:pPr>
      <w:rPr>
        <w:rFonts w:ascii="Symbol" w:eastAsia="Calibri" w:hAnsi="Symbol" w:cs="Arial" w:hint="default"/>
        <w:b w:val="0"/>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404E3A86"/>
    <w:multiLevelType w:val="hybridMultilevel"/>
    <w:tmpl w:val="283868B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43776E74"/>
    <w:multiLevelType w:val="hybridMultilevel"/>
    <w:tmpl w:val="F4061F8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4E1839ED"/>
    <w:multiLevelType w:val="hybridMultilevel"/>
    <w:tmpl w:val="04B84D5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73B9"/>
    <w:rsid w:val="00004082"/>
    <w:rsid w:val="00005971"/>
    <w:rsid w:val="00012AE7"/>
    <w:rsid w:val="000142BD"/>
    <w:rsid w:val="00015DB2"/>
    <w:rsid w:val="00021F9C"/>
    <w:rsid w:val="00023DCC"/>
    <w:rsid w:val="000245F4"/>
    <w:rsid w:val="00031183"/>
    <w:rsid w:val="0003484D"/>
    <w:rsid w:val="0003664B"/>
    <w:rsid w:val="00037D27"/>
    <w:rsid w:val="00047F08"/>
    <w:rsid w:val="000529B4"/>
    <w:rsid w:val="0005414F"/>
    <w:rsid w:val="00056005"/>
    <w:rsid w:val="00062525"/>
    <w:rsid w:val="00066337"/>
    <w:rsid w:val="00082B20"/>
    <w:rsid w:val="00090A31"/>
    <w:rsid w:val="00094570"/>
    <w:rsid w:val="000946FE"/>
    <w:rsid w:val="000B5840"/>
    <w:rsid w:val="000C0E8B"/>
    <w:rsid w:val="000D0BB0"/>
    <w:rsid w:val="000D2FE7"/>
    <w:rsid w:val="000E7688"/>
    <w:rsid w:val="000F0109"/>
    <w:rsid w:val="000F6DCA"/>
    <w:rsid w:val="00110797"/>
    <w:rsid w:val="0012087A"/>
    <w:rsid w:val="00120B30"/>
    <w:rsid w:val="001348E2"/>
    <w:rsid w:val="0014234A"/>
    <w:rsid w:val="00144480"/>
    <w:rsid w:val="0016281A"/>
    <w:rsid w:val="00165B3C"/>
    <w:rsid w:val="00167AAD"/>
    <w:rsid w:val="00171C86"/>
    <w:rsid w:val="00172A7E"/>
    <w:rsid w:val="001752C8"/>
    <w:rsid w:val="0019111A"/>
    <w:rsid w:val="001958BE"/>
    <w:rsid w:val="001A2E1C"/>
    <w:rsid w:val="001A5B4F"/>
    <w:rsid w:val="001B0433"/>
    <w:rsid w:val="001B22A8"/>
    <w:rsid w:val="001D0C8D"/>
    <w:rsid w:val="001D2BF0"/>
    <w:rsid w:val="001D3F65"/>
    <w:rsid w:val="001E6DF0"/>
    <w:rsid w:val="001E78EB"/>
    <w:rsid w:val="001F4A85"/>
    <w:rsid w:val="001F7A77"/>
    <w:rsid w:val="002015AD"/>
    <w:rsid w:val="00203025"/>
    <w:rsid w:val="002159D6"/>
    <w:rsid w:val="00222DDA"/>
    <w:rsid w:val="002310EA"/>
    <w:rsid w:val="0024057C"/>
    <w:rsid w:val="00242966"/>
    <w:rsid w:val="00242B02"/>
    <w:rsid w:val="002443C6"/>
    <w:rsid w:val="00245CCC"/>
    <w:rsid w:val="0024628C"/>
    <w:rsid w:val="002463DD"/>
    <w:rsid w:val="002527DD"/>
    <w:rsid w:val="002531D6"/>
    <w:rsid w:val="002646A1"/>
    <w:rsid w:val="0028617E"/>
    <w:rsid w:val="0029752E"/>
    <w:rsid w:val="002A0EBF"/>
    <w:rsid w:val="002A1074"/>
    <w:rsid w:val="002A2B4B"/>
    <w:rsid w:val="002A4F0D"/>
    <w:rsid w:val="002A761B"/>
    <w:rsid w:val="002B0701"/>
    <w:rsid w:val="002B5DBC"/>
    <w:rsid w:val="002B5FCC"/>
    <w:rsid w:val="002C01F7"/>
    <w:rsid w:val="002D793A"/>
    <w:rsid w:val="002E0897"/>
    <w:rsid w:val="002F0267"/>
    <w:rsid w:val="002F232E"/>
    <w:rsid w:val="0030051D"/>
    <w:rsid w:val="00303F03"/>
    <w:rsid w:val="00306C5B"/>
    <w:rsid w:val="0031028A"/>
    <w:rsid w:val="00320E80"/>
    <w:rsid w:val="00320E8D"/>
    <w:rsid w:val="00332A40"/>
    <w:rsid w:val="00352955"/>
    <w:rsid w:val="003532F8"/>
    <w:rsid w:val="003536BA"/>
    <w:rsid w:val="00364255"/>
    <w:rsid w:val="0037755C"/>
    <w:rsid w:val="00380650"/>
    <w:rsid w:val="0038608B"/>
    <w:rsid w:val="00396483"/>
    <w:rsid w:val="003A69A7"/>
    <w:rsid w:val="003B4069"/>
    <w:rsid w:val="003D4FEA"/>
    <w:rsid w:val="003E317F"/>
    <w:rsid w:val="003F6FB2"/>
    <w:rsid w:val="0040781F"/>
    <w:rsid w:val="00412063"/>
    <w:rsid w:val="00416210"/>
    <w:rsid w:val="00420834"/>
    <w:rsid w:val="00433265"/>
    <w:rsid w:val="00434CFD"/>
    <w:rsid w:val="0043711B"/>
    <w:rsid w:val="00444A17"/>
    <w:rsid w:val="004552C5"/>
    <w:rsid w:val="004668AB"/>
    <w:rsid w:val="00482CF0"/>
    <w:rsid w:val="0048430D"/>
    <w:rsid w:val="00494BED"/>
    <w:rsid w:val="00495AB3"/>
    <w:rsid w:val="004A1D8E"/>
    <w:rsid w:val="004B004C"/>
    <w:rsid w:val="004B0625"/>
    <w:rsid w:val="004B2CD6"/>
    <w:rsid w:val="004B4B22"/>
    <w:rsid w:val="004B51A9"/>
    <w:rsid w:val="004C30B1"/>
    <w:rsid w:val="004C58EB"/>
    <w:rsid w:val="004C7E93"/>
    <w:rsid w:val="004D0A45"/>
    <w:rsid w:val="004D3EC6"/>
    <w:rsid w:val="004D64ED"/>
    <w:rsid w:val="004E3613"/>
    <w:rsid w:val="004E4F53"/>
    <w:rsid w:val="004F67FE"/>
    <w:rsid w:val="004F6BCB"/>
    <w:rsid w:val="00502A09"/>
    <w:rsid w:val="0050542F"/>
    <w:rsid w:val="00523FE4"/>
    <w:rsid w:val="005319A9"/>
    <w:rsid w:val="00536073"/>
    <w:rsid w:val="00546856"/>
    <w:rsid w:val="00552D72"/>
    <w:rsid w:val="005577EA"/>
    <w:rsid w:val="0056012B"/>
    <w:rsid w:val="00566C24"/>
    <w:rsid w:val="00594F7E"/>
    <w:rsid w:val="005A56D4"/>
    <w:rsid w:val="005A5F21"/>
    <w:rsid w:val="005B7DA7"/>
    <w:rsid w:val="005C15D5"/>
    <w:rsid w:val="005C1E6F"/>
    <w:rsid w:val="005C3ED7"/>
    <w:rsid w:val="005D0778"/>
    <w:rsid w:val="005D5405"/>
    <w:rsid w:val="005D6AE2"/>
    <w:rsid w:val="005E367D"/>
    <w:rsid w:val="005E6CC0"/>
    <w:rsid w:val="00604274"/>
    <w:rsid w:val="00605A3E"/>
    <w:rsid w:val="00611965"/>
    <w:rsid w:val="00630AA7"/>
    <w:rsid w:val="0063778D"/>
    <w:rsid w:val="00637A68"/>
    <w:rsid w:val="006428E9"/>
    <w:rsid w:val="00646FCE"/>
    <w:rsid w:val="00647A6B"/>
    <w:rsid w:val="006525E2"/>
    <w:rsid w:val="00652D36"/>
    <w:rsid w:val="0065646A"/>
    <w:rsid w:val="006667B6"/>
    <w:rsid w:val="0067525C"/>
    <w:rsid w:val="0068063E"/>
    <w:rsid w:val="00683491"/>
    <w:rsid w:val="006857F1"/>
    <w:rsid w:val="00691E3F"/>
    <w:rsid w:val="006922B4"/>
    <w:rsid w:val="00692500"/>
    <w:rsid w:val="006B0BE6"/>
    <w:rsid w:val="006C5950"/>
    <w:rsid w:val="006E0844"/>
    <w:rsid w:val="006F5094"/>
    <w:rsid w:val="00701671"/>
    <w:rsid w:val="00705974"/>
    <w:rsid w:val="00715550"/>
    <w:rsid w:val="00717CFD"/>
    <w:rsid w:val="00724F13"/>
    <w:rsid w:val="007312D6"/>
    <w:rsid w:val="00740C83"/>
    <w:rsid w:val="00744395"/>
    <w:rsid w:val="00754A24"/>
    <w:rsid w:val="00765A2E"/>
    <w:rsid w:val="007764AA"/>
    <w:rsid w:val="007772FA"/>
    <w:rsid w:val="00791346"/>
    <w:rsid w:val="007A5BAC"/>
    <w:rsid w:val="007B5562"/>
    <w:rsid w:val="007B625F"/>
    <w:rsid w:val="007B6BC8"/>
    <w:rsid w:val="007C186F"/>
    <w:rsid w:val="007D7108"/>
    <w:rsid w:val="007D7685"/>
    <w:rsid w:val="007E4117"/>
    <w:rsid w:val="007E52F0"/>
    <w:rsid w:val="007F44D0"/>
    <w:rsid w:val="007F54F5"/>
    <w:rsid w:val="007F7651"/>
    <w:rsid w:val="00826542"/>
    <w:rsid w:val="00833591"/>
    <w:rsid w:val="00833ACF"/>
    <w:rsid w:val="00847EE6"/>
    <w:rsid w:val="00857AED"/>
    <w:rsid w:val="008641C7"/>
    <w:rsid w:val="00865165"/>
    <w:rsid w:val="008675A3"/>
    <w:rsid w:val="00876BC1"/>
    <w:rsid w:val="00884FFA"/>
    <w:rsid w:val="00891B88"/>
    <w:rsid w:val="00892687"/>
    <w:rsid w:val="008B13D8"/>
    <w:rsid w:val="008C71B4"/>
    <w:rsid w:val="008C7B68"/>
    <w:rsid w:val="008D0803"/>
    <w:rsid w:val="008D5084"/>
    <w:rsid w:val="008D6E5F"/>
    <w:rsid w:val="008E19E3"/>
    <w:rsid w:val="00916429"/>
    <w:rsid w:val="0093423C"/>
    <w:rsid w:val="0094398D"/>
    <w:rsid w:val="009543CA"/>
    <w:rsid w:val="00960803"/>
    <w:rsid w:val="00962873"/>
    <w:rsid w:val="00963E24"/>
    <w:rsid w:val="00964EAC"/>
    <w:rsid w:val="00965734"/>
    <w:rsid w:val="00973E14"/>
    <w:rsid w:val="0098230D"/>
    <w:rsid w:val="0098606E"/>
    <w:rsid w:val="009A1403"/>
    <w:rsid w:val="009A1AAA"/>
    <w:rsid w:val="009B33E9"/>
    <w:rsid w:val="009B3511"/>
    <w:rsid w:val="009B4268"/>
    <w:rsid w:val="009C038A"/>
    <w:rsid w:val="009C4235"/>
    <w:rsid w:val="009D1F83"/>
    <w:rsid w:val="009D43A9"/>
    <w:rsid w:val="009E59D8"/>
    <w:rsid w:val="009F50F1"/>
    <w:rsid w:val="00A06F40"/>
    <w:rsid w:val="00A21079"/>
    <w:rsid w:val="00A27B24"/>
    <w:rsid w:val="00A43BEA"/>
    <w:rsid w:val="00A5092E"/>
    <w:rsid w:val="00A5622E"/>
    <w:rsid w:val="00A56FD6"/>
    <w:rsid w:val="00A57A9C"/>
    <w:rsid w:val="00A618ED"/>
    <w:rsid w:val="00A72499"/>
    <w:rsid w:val="00A80E2A"/>
    <w:rsid w:val="00A91FBD"/>
    <w:rsid w:val="00A9586B"/>
    <w:rsid w:val="00AA0184"/>
    <w:rsid w:val="00AA3E35"/>
    <w:rsid w:val="00AB5B18"/>
    <w:rsid w:val="00AD719B"/>
    <w:rsid w:val="00AD76A4"/>
    <w:rsid w:val="00AE44A9"/>
    <w:rsid w:val="00AF3343"/>
    <w:rsid w:val="00AF46B8"/>
    <w:rsid w:val="00AF5B2B"/>
    <w:rsid w:val="00B03925"/>
    <w:rsid w:val="00B1045C"/>
    <w:rsid w:val="00B118F8"/>
    <w:rsid w:val="00B125FE"/>
    <w:rsid w:val="00B134B2"/>
    <w:rsid w:val="00B13A66"/>
    <w:rsid w:val="00B213CB"/>
    <w:rsid w:val="00B3075F"/>
    <w:rsid w:val="00B31040"/>
    <w:rsid w:val="00B36C84"/>
    <w:rsid w:val="00B47135"/>
    <w:rsid w:val="00B60188"/>
    <w:rsid w:val="00B63F81"/>
    <w:rsid w:val="00B64C9D"/>
    <w:rsid w:val="00BA7D97"/>
    <w:rsid w:val="00BB2151"/>
    <w:rsid w:val="00BB2454"/>
    <w:rsid w:val="00BB4151"/>
    <w:rsid w:val="00BC14D1"/>
    <w:rsid w:val="00BD1758"/>
    <w:rsid w:val="00BD5332"/>
    <w:rsid w:val="00BD600A"/>
    <w:rsid w:val="00BE00FA"/>
    <w:rsid w:val="00BE0241"/>
    <w:rsid w:val="00BE6AE1"/>
    <w:rsid w:val="00BF5A35"/>
    <w:rsid w:val="00C07E91"/>
    <w:rsid w:val="00C13B47"/>
    <w:rsid w:val="00C30014"/>
    <w:rsid w:val="00C30ED9"/>
    <w:rsid w:val="00C33AC1"/>
    <w:rsid w:val="00C40E19"/>
    <w:rsid w:val="00C5142D"/>
    <w:rsid w:val="00C573B9"/>
    <w:rsid w:val="00C714D6"/>
    <w:rsid w:val="00C72E27"/>
    <w:rsid w:val="00C73103"/>
    <w:rsid w:val="00C75C7D"/>
    <w:rsid w:val="00C858E1"/>
    <w:rsid w:val="00C86E99"/>
    <w:rsid w:val="00CA0850"/>
    <w:rsid w:val="00CA35ED"/>
    <w:rsid w:val="00CD394A"/>
    <w:rsid w:val="00CD4CB3"/>
    <w:rsid w:val="00CD5BF6"/>
    <w:rsid w:val="00CD6D37"/>
    <w:rsid w:val="00CD7237"/>
    <w:rsid w:val="00CF1D2B"/>
    <w:rsid w:val="00D00E94"/>
    <w:rsid w:val="00D0413F"/>
    <w:rsid w:val="00D1147F"/>
    <w:rsid w:val="00D2742A"/>
    <w:rsid w:val="00D57FD1"/>
    <w:rsid w:val="00D6673D"/>
    <w:rsid w:val="00D7328B"/>
    <w:rsid w:val="00D76F80"/>
    <w:rsid w:val="00D86C33"/>
    <w:rsid w:val="00D92723"/>
    <w:rsid w:val="00DB3C37"/>
    <w:rsid w:val="00DB4246"/>
    <w:rsid w:val="00DB623E"/>
    <w:rsid w:val="00DC2EF1"/>
    <w:rsid w:val="00DC4E60"/>
    <w:rsid w:val="00DC5C25"/>
    <w:rsid w:val="00DC6D17"/>
    <w:rsid w:val="00DC729E"/>
    <w:rsid w:val="00DC7F0B"/>
    <w:rsid w:val="00DD7D0D"/>
    <w:rsid w:val="00DE11AB"/>
    <w:rsid w:val="00DF0A12"/>
    <w:rsid w:val="00DF11A2"/>
    <w:rsid w:val="00DF28EC"/>
    <w:rsid w:val="00E00B00"/>
    <w:rsid w:val="00E00F5D"/>
    <w:rsid w:val="00E057F3"/>
    <w:rsid w:val="00E234C7"/>
    <w:rsid w:val="00E47A32"/>
    <w:rsid w:val="00E602B3"/>
    <w:rsid w:val="00E61F22"/>
    <w:rsid w:val="00E62F7B"/>
    <w:rsid w:val="00E6700D"/>
    <w:rsid w:val="00E72810"/>
    <w:rsid w:val="00E9059B"/>
    <w:rsid w:val="00EB06F0"/>
    <w:rsid w:val="00EB14FE"/>
    <w:rsid w:val="00EB3A18"/>
    <w:rsid w:val="00EB613F"/>
    <w:rsid w:val="00EC75AE"/>
    <w:rsid w:val="00EE21D7"/>
    <w:rsid w:val="00EE32B4"/>
    <w:rsid w:val="00EF3EEB"/>
    <w:rsid w:val="00F05A90"/>
    <w:rsid w:val="00F11FB4"/>
    <w:rsid w:val="00F1331F"/>
    <w:rsid w:val="00F156EB"/>
    <w:rsid w:val="00F22646"/>
    <w:rsid w:val="00F25EC0"/>
    <w:rsid w:val="00F343B9"/>
    <w:rsid w:val="00F3464F"/>
    <w:rsid w:val="00F61743"/>
    <w:rsid w:val="00F6413F"/>
    <w:rsid w:val="00F84ABC"/>
    <w:rsid w:val="00F87159"/>
    <w:rsid w:val="00F92519"/>
    <w:rsid w:val="00F94F37"/>
    <w:rsid w:val="00FA67A1"/>
    <w:rsid w:val="00FB1FA5"/>
    <w:rsid w:val="00FC20B8"/>
    <w:rsid w:val="00FD34FC"/>
    <w:rsid w:val="00FD5757"/>
    <w:rsid w:val="00FD7BCE"/>
    <w:rsid w:val="00FE45BF"/>
    <w:rsid w:val="00FE59E0"/>
    <w:rsid w:val="00FE6B3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rFonts w:ascii="Calibri" w:eastAsia="Calibri" w:hAnsi="Calibri" w:cs="Calibri"/>
      <w:kern w:val="1"/>
      <w:sz w:val="22"/>
      <w:szCs w:val="22"/>
      <w:lang w:eastAsia="zh-CN"/>
    </w:rPr>
  </w:style>
  <w:style w:type="paragraph" w:styleId="Ttulo1">
    <w:name w:val="heading 1"/>
    <w:basedOn w:val="Normal"/>
    <w:next w:val="Corpodetexto"/>
    <w:qFormat/>
    <w:pPr>
      <w:numPr>
        <w:numId w:val="2"/>
      </w:numPr>
      <w:spacing w:before="280" w:after="280" w:line="240" w:lineRule="auto"/>
      <w:outlineLvl w:val="0"/>
    </w:pPr>
    <w:rPr>
      <w:rFonts w:ascii="Times New Roman" w:hAnsi="Times New Roman" w:cs="Times New Roman"/>
      <w:b/>
      <w:bCs/>
      <w:sz w:val="48"/>
      <w:szCs w:val="48"/>
      <w:lang w:val="x-none"/>
    </w:rPr>
  </w:style>
  <w:style w:type="paragraph" w:styleId="Ttulo2">
    <w:name w:val="heading 2"/>
    <w:basedOn w:val="Normal"/>
    <w:next w:val="Normal"/>
    <w:link w:val="Ttulo2Char"/>
    <w:uiPriority w:val="9"/>
    <w:semiHidden/>
    <w:unhideWhenUsed/>
    <w:qFormat/>
    <w:rsid w:val="00047F08"/>
    <w:pPr>
      <w:keepNext/>
      <w:spacing w:before="240" w:after="60"/>
      <w:outlineLvl w:val="1"/>
    </w:pPr>
    <w:rPr>
      <w:rFonts w:ascii="Cambria" w:eastAsia="Times New Roman" w:hAnsi="Cambria" w:cs="Times New Roman"/>
      <w:b/>
      <w:bCs/>
      <w:i/>
      <w:iCs/>
      <w:sz w:val="28"/>
      <w:szCs w:val="28"/>
    </w:rPr>
  </w:style>
  <w:style w:type="paragraph" w:styleId="Ttulo4">
    <w:name w:val="heading 4"/>
    <w:basedOn w:val="Normal"/>
    <w:next w:val="Normal"/>
    <w:link w:val="Ttulo4Char"/>
    <w:uiPriority w:val="9"/>
    <w:semiHidden/>
    <w:unhideWhenUsed/>
    <w:qFormat/>
    <w:rsid w:val="00C30014"/>
    <w:pPr>
      <w:keepNext/>
      <w:spacing w:before="240" w:after="60"/>
      <w:outlineLvl w:val="3"/>
    </w:pPr>
    <w:rPr>
      <w:rFonts w:eastAsia="Times New Roman" w:cs="Times New Roman"/>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hint="default"/>
      <w:sz w:val="24"/>
      <w:szCs w:val="24"/>
    </w:rPr>
  </w:style>
  <w:style w:type="character" w:customStyle="1" w:styleId="WW8Num3z0">
    <w:name w:val="WW8Num3z0"/>
    <w:rPr>
      <w:rFonts w:ascii="Times New Roman" w:eastAsia="Calibri" w:hAnsi="Times New Roman" w:cs="Times New Roman"/>
      <w:sz w:val="24"/>
      <w:szCs w:val="24"/>
    </w:rPr>
  </w:style>
  <w:style w:type="character" w:customStyle="1" w:styleId="Fontepargpadro2">
    <w:name w:val="Fonte parág. padrão2"/>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4z0">
    <w:name w:val="WW8Num4z0"/>
    <w:rPr>
      <w:rFonts w:ascii="Symbol" w:hAnsi="Symbol" w:cs="Symbol"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Wingdings" w:eastAsia="Calibri" w:hAnsi="Wingdings" w:cs="Arial"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rPr>
      <w:rFonts w:ascii="Symbol" w:hAnsi="Symbol" w:cs="Symbol"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8z0">
    <w:name w:val="WW8Num8z0"/>
    <w:rPr>
      <w:rFonts w:hint="default"/>
    </w:rPr>
  </w:style>
  <w:style w:type="character" w:customStyle="1" w:styleId="WW8Num9z0">
    <w:name w:val="WW8Num9z0"/>
    <w:rPr>
      <w:rFonts w:hint="default"/>
      <w:sz w:val="26"/>
    </w:rPr>
  </w:style>
  <w:style w:type="character" w:customStyle="1" w:styleId="WW8Num10z0">
    <w:name w:val="WW8Num10z0"/>
    <w:rPr>
      <w:rFonts w:hint="default"/>
    </w:rPr>
  </w:style>
  <w:style w:type="character" w:customStyle="1" w:styleId="WW8Num11z0">
    <w:name w:val="WW8Num11z0"/>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Wingdings" w:eastAsia="Calibri" w:hAnsi="Wingdings" w:cs="Arial" w:hint="default"/>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2z3">
    <w:name w:val="WW8Num12z3"/>
    <w:rPr>
      <w:rFonts w:ascii="Symbol" w:hAnsi="Symbol" w:cs="Symbol" w:hint="default"/>
    </w:rPr>
  </w:style>
  <w:style w:type="character" w:customStyle="1" w:styleId="WW8Num13z0">
    <w:name w:val="WW8Num13z0"/>
    <w:rPr>
      <w:rFonts w:ascii="Wingdings" w:eastAsia="Calibri" w:hAnsi="Wingdings" w:cs="Arial" w:hint="default"/>
    </w:rPr>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WW8Num13z3">
    <w:name w:val="WW8Num13z3"/>
    <w:rPr>
      <w:rFonts w:ascii="Symbol" w:hAnsi="Symbol" w:cs="Symbol" w:hint="default"/>
    </w:rPr>
  </w:style>
  <w:style w:type="character" w:customStyle="1" w:styleId="WW8Num14z0">
    <w:name w:val="WW8Num14z0"/>
    <w:rPr>
      <w:rFonts w:hint="default"/>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Symbol" w:hAnsi="Symbol" w:cs="Symbol" w:hint="default"/>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6z0">
    <w:name w:val="WW8Num16z0"/>
    <w:rPr>
      <w:rFonts w:hint="default"/>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Wingdings" w:eastAsia="Calibri" w:hAnsi="Wingdings" w:cs="Arial" w:hint="default"/>
    </w:rPr>
  </w:style>
  <w:style w:type="character" w:customStyle="1" w:styleId="WW8Num17z1">
    <w:name w:val="WW8Num17z1"/>
    <w:rPr>
      <w:rFonts w:ascii="Courier New" w:hAnsi="Courier New" w:cs="Courier New" w:hint="default"/>
    </w:rPr>
  </w:style>
  <w:style w:type="character" w:customStyle="1" w:styleId="WW8Num17z2">
    <w:name w:val="WW8Num17z2"/>
    <w:rPr>
      <w:rFonts w:ascii="Wingdings" w:hAnsi="Wingdings" w:cs="Wingdings" w:hint="default"/>
    </w:rPr>
  </w:style>
  <w:style w:type="character" w:customStyle="1" w:styleId="WW8Num17z3">
    <w:name w:val="WW8Num17z3"/>
    <w:rPr>
      <w:rFonts w:ascii="Symbol" w:hAnsi="Symbol" w:cs="Symbol" w:hint="default"/>
    </w:rPr>
  </w:style>
  <w:style w:type="character" w:customStyle="1" w:styleId="WW8Num18z0">
    <w:name w:val="WW8Num18z0"/>
    <w:rPr>
      <w:rFonts w:ascii="Symbol" w:hAnsi="Symbol" w:cs="Symbol"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0">
    <w:name w:val="WW8Num19z0"/>
    <w:rPr>
      <w:rFonts w:ascii="Wingdings" w:eastAsia="Calibri" w:hAnsi="Wingdings" w:cs="Arial" w:hint="default"/>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19z3">
    <w:name w:val="WW8Num19z3"/>
    <w:rPr>
      <w:rFonts w:ascii="Symbol" w:hAnsi="Symbol" w:cs="Symbol" w:hint="default"/>
    </w:rPr>
  </w:style>
  <w:style w:type="character" w:customStyle="1" w:styleId="WW8Num20z0">
    <w:name w:val="WW8Num20z0"/>
    <w:rPr>
      <w:rFonts w:ascii="Symbol" w:hAnsi="Symbol" w:cs="Symbol" w:hint="default"/>
      <w:sz w:val="24"/>
      <w:szCs w:val="24"/>
    </w:rPr>
  </w:style>
  <w:style w:type="character" w:customStyle="1" w:styleId="WW8Num20z1">
    <w:name w:val="WW8Num20z1"/>
    <w:rPr>
      <w:rFonts w:ascii="Courier New" w:hAnsi="Courier New" w:cs="Courier New" w:hint="default"/>
    </w:rPr>
  </w:style>
  <w:style w:type="character" w:customStyle="1" w:styleId="WW8Num20z2">
    <w:name w:val="WW8Num20z2"/>
    <w:rPr>
      <w:rFonts w:ascii="Wingdings" w:hAnsi="Wingdings" w:cs="Wingdings" w:hint="default"/>
    </w:rPr>
  </w:style>
  <w:style w:type="character" w:customStyle="1" w:styleId="WW8Num21z0">
    <w:name w:val="WW8Num21z0"/>
    <w:rPr>
      <w:rFonts w:hint="default"/>
    </w:rPr>
  </w:style>
  <w:style w:type="character" w:customStyle="1" w:styleId="WW8Num22z0">
    <w:name w:val="WW8Num22z0"/>
    <w:rPr>
      <w:rFonts w:hint="default"/>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hint="default"/>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hint="default"/>
    </w:rPr>
  </w:style>
  <w:style w:type="character" w:customStyle="1" w:styleId="WW8Num25z0">
    <w:name w:val="WW8Num25z0"/>
    <w:rPr>
      <w:rFonts w:hint="default"/>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Times New Roman" w:eastAsia="Calibri" w:hAnsi="Times New Roman" w:cs="Times New Roman"/>
      <w:sz w:val="24"/>
      <w:szCs w:val="24"/>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hint="default"/>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hint="default"/>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Symbol" w:hAnsi="Symbol" w:cs="Symbol" w:hint="default"/>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30z0">
    <w:name w:val="WW8Num30z0"/>
    <w:rPr>
      <w:rFonts w:hint="default"/>
    </w:rPr>
  </w:style>
  <w:style w:type="character" w:customStyle="1" w:styleId="WW8Num31z0">
    <w:name w:val="WW8Num31z0"/>
    <w:rPr>
      <w:rFonts w:hint="default"/>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hint="default"/>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Symbol" w:hAnsi="Symbol" w:cs="Symbol" w:hint="default"/>
    </w:rPr>
  </w:style>
  <w:style w:type="character" w:customStyle="1" w:styleId="WW8Num33z1">
    <w:name w:val="WW8Num33z1"/>
    <w:rPr>
      <w:rFonts w:ascii="Courier New" w:hAnsi="Courier New" w:cs="Courier New" w:hint="default"/>
    </w:rPr>
  </w:style>
  <w:style w:type="character" w:customStyle="1" w:styleId="WW8Num33z2">
    <w:name w:val="WW8Num33z2"/>
    <w:rPr>
      <w:rFonts w:ascii="Wingdings" w:hAnsi="Wingdings" w:cs="Wingdings" w:hint="default"/>
    </w:rPr>
  </w:style>
  <w:style w:type="character" w:customStyle="1" w:styleId="Fontepargpadro1">
    <w:name w:val="Fonte parág. padrão1"/>
  </w:style>
  <w:style w:type="character" w:customStyle="1" w:styleId="Ttulo1Char">
    <w:name w:val="Título 1 Char"/>
    <w:rPr>
      <w:rFonts w:ascii="Times New Roman" w:hAnsi="Times New Roman" w:cs="Times New Roman"/>
      <w:b/>
      <w:bCs/>
      <w:kern w:val="1"/>
      <w:sz w:val="48"/>
      <w:szCs w:val="48"/>
    </w:rPr>
  </w:style>
  <w:style w:type="character" w:customStyle="1" w:styleId="CabealhoChar">
    <w:name w:val="Cabeçalho Char"/>
    <w:rPr>
      <w:rFonts w:cs="Times New Roman"/>
    </w:rPr>
  </w:style>
  <w:style w:type="character" w:styleId="Nmerodepgina">
    <w:name w:val="page number"/>
    <w:rPr>
      <w:rFonts w:cs="Times New Roman"/>
    </w:rPr>
  </w:style>
  <w:style w:type="character" w:styleId="Hyperlink">
    <w:name w:val="Hyperlink"/>
    <w:rPr>
      <w:rFonts w:cs="Times New Roman"/>
      <w:color w:val="0000FF"/>
      <w:u w:val="single"/>
    </w:rPr>
  </w:style>
  <w:style w:type="character" w:customStyle="1" w:styleId="hps">
    <w:name w:val="hps"/>
    <w:rPr>
      <w:rFonts w:cs="Times New Roman"/>
    </w:rPr>
  </w:style>
  <w:style w:type="character" w:customStyle="1" w:styleId="apple-converted-space">
    <w:name w:val="apple-converted-space"/>
    <w:rPr>
      <w:rFonts w:cs="Times New Roman"/>
    </w:rPr>
  </w:style>
  <w:style w:type="character" w:customStyle="1" w:styleId="TextodebaloChar">
    <w:name w:val="Texto de balão Char"/>
    <w:rPr>
      <w:rFonts w:ascii="Tahoma" w:hAnsi="Tahoma" w:cs="Tahoma"/>
      <w:sz w:val="16"/>
      <w:szCs w:val="16"/>
    </w:rPr>
  </w:style>
  <w:style w:type="character" w:customStyle="1" w:styleId="RecuodecorpodetextoChar">
    <w:name w:val="Recuo de corpo de texto Char"/>
    <w:rPr>
      <w:rFonts w:ascii="Times New Roman" w:eastAsia="Times New Roman" w:hAnsi="Times New Roman" w:cs="Times New Roman"/>
      <w:sz w:val="24"/>
      <w:szCs w:val="20"/>
    </w:rPr>
  </w:style>
  <w:style w:type="character" w:customStyle="1" w:styleId="longtext">
    <w:name w:val="long_text"/>
    <w:basedOn w:val="Fontepargpadro1"/>
  </w:style>
  <w:style w:type="character" w:customStyle="1" w:styleId="RodapChar">
    <w:name w:val="Rodapé Char"/>
    <w:uiPriority w:val="99"/>
  </w:style>
  <w:style w:type="character" w:customStyle="1" w:styleId="article-title1">
    <w:name w:val="article-title1"/>
    <w:rPr>
      <w:b/>
      <w:bCs/>
    </w:rPr>
  </w:style>
  <w:style w:type="character" w:customStyle="1" w:styleId="Refdecomentrio1">
    <w:name w:val="Ref. de comentário1"/>
    <w:rPr>
      <w:sz w:val="16"/>
      <w:szCs w:val="16"/>
    </w:rPr>
  </w:style>
  <w:style w:type="character" w:customStyle="1" w:styleId="TextodecomentrioChar">
    <w:name w:val="Texto de comentário Char"/>
  </w:style>
  <w:style w:type="character" w:customStyle="1" w:styleId="AssuntodocomentrioChar">
    <w:name w:val="Assunto do comentário Char"/>
    <w:rPr>
      <w:b/>
      <w:bCs/>
    </w:rPr>
  </w:style>
  <w:style w:type="character" w:customStyle="1" w:styleId="highlight">
    <w:name w:val="highlight"/>
  </w:style>
  <w:style w:type="character" w:customStyle="1" w:styleId="element-citation">
    <w:name w:val="element-citation"/>
  </w:style>
  <w:style w:type="character" w:customStyle="1" w:styleId="ref-journal">
    <w:name w:val="ref-journal"/>
  </w:style>
  <w:style w:type="character" w:customStyle="1" w:styleId="ref-vol">
    <w:name w:val="ref-vol"/>
  </w:style>
  <w:style w:type="character" w:customStyle="1" w:styleId="nowrap">
    <w:name w:val="nowrap"/>
  </w:style>
  <w:style w:type="character" w:customStyle="1" w:styleId="TextosemFormataoChar">
    <w:name w:val="Texto sem Formatação Char"/>
    <w:link w:val="TextosemFormatao"/>
    <w:uiPriority w:val="99"/>
    <w:rPr>
      <w:rFonts w:ascii="Consolas" w:hAnsi="Consolas" w:cs="Consolas"/>
      <w:sz w:val="21"/>
      <w:szCs w:val="21"/>
    </w:rPr>
  </w:style>
  <w:style w:type="paragraph" w:customStyle="1" w:styleId="Ttulo20">
    <w:name w:val="Título2"/>
    <w:basedOn w:val="Normal"/>
    <w:next w:val="Corpodetexto"/>
    <w:pPr>
      <w:keepNext/>
      <w:spacing w:before="240" w:after="120"/>
    </w:pPr>
    <w:rPr>
      <w:rFonts w:ascii="Liberation Sans" w:eastAsia="Lucida Sans Unicode" w:hAnsi="Liberation Sans" w:cs="Mangal"/>
      <w:sz w:val="28"/>
      <w:szCs w:val="28"/>
    </w:rPr>
  </w:style>
  <w:style w:type="paragraph" w:styleId="Corpodetexto">
    <w:name w:val="Body Text"/>
    <w:basedOn w:val="Normal"/>
    <w:pPr>
      <w:spacing w:after="140" w:line="288" w:lineRule="auto"/>
    </w:pPr>
  </w:style>
  <w:style w:type="paragraph" w:styleId="Lista">
    <w:name w:val="List"/>
    <w:basedOn w:val="Corpodetexto"/>
    <w:rPr>
      <w:rFonts w:cs="Mangal"/>
    </w:rPr>
  </w:style>
  <w:style w:type="paragraph" w:styleId="Legenda">
    <w:name w:val="caption"/>
    <w:basedOn w:val="Normal"/>
    <w:next w:val="Normal"/>
    <w:qFormat/>
    <w:rPr>
      <w:b/>
      <w:bCs/>
      <w:sz w:val="20"/>
      <w:szCs w:val="20"/>
    </w:rPr>
  </w:style>
  <w:style w:type="paragraph" w:customStyle="1" w:styleId="ndice">
    <w:name w:val="Índice"/>
    <w:basedOn w:val="Normal"/>
    <w:pPr>
      <w:suppressLineNumbers/>
    </w:pPr>
    <w:rPr>
      <w:rFonts w:cs="Mangal"/>
    </w:rPr>
  </w:style>
  <w:style w:type="paragraph" w:customStyle="1" w:styleId="Ttulo10">
    <w:name w:val="Título1"/>
    <w:basedOn w:val="Normal"/>
    <w:next w:val="Corpodetexto"/>
    <w:pPr>
      <w:keepNext/>
      <w:spacing w:before="240" w:after="120"/>
    </w:pPr>
    <w:rPr>
      <w:rFonts w:ascii="Liberation Sans" w:eastAsia="Lucida Sans Unicode" w:hAnsi="Liberation Sans" w:cs="Mangal"/>
      <w:sz w:val="28"/>
      <w:szCs w:val="28"/>
    </w:rPr>
  </w:style>
  <w:style w:type="paragraph" w:styleId="Cabealho">
    <w:name w:val="header"/>
    <w:basedOn w:val="Normal"/>
    <w:pPr>
      <w:spacing w:after="0" w:line="240" w:lineRule="auto"/>
    </w:pPr>
    <w:rPr>
      <w:sz w:val="20"/>
      <w:szCs w:val="20"/>
      <w:lang w:val="x-none"/>
    </w:rPr>
  </w:style>
  <w:style w:type="paragraph" w:styleId="PargrafodaLista">
    <w:name w:val="List Paragraph"/>
    <w:basedOn w:val="Normal"/>
    <w:uiPriority w:val="34"/>
    <w:qFormat/>
    <w:pPr>
      <w:ind w:left="720"/>
      <w:contextualSpacing/>
    </w:pPr>
  </w:style>
  <w:style w:type="paragraph" w:styleId="NormalWeb">
    <w:name w:val="Normal (Web)"/>
    <w:basedOn w:val="Normal"/>
    <w:pPr>
      <w:spacing w:before="280" w:after="280" w:line="240" w:lineRule="auto"/>
    </w:pPr>
    <w:rPr>
      <w:rFonts w:ascii="Times New Roman" w:eastAsia="Times New Roman" w:hAnsi="Times New Roman" w:cs="Times New Roman"/>
      <w:sz w:val="23"/>
      <w:szCs w:val="23"/>
    </w:rPr>
  </w:style>
  <w:style w:type="paragraph" w:styleId="Textodebalo">
    <w:name w:val="Balloon Text"/>
    <w:basedOn w:val="Normal"/>
    <w:pPr>
      <w:spacing w:after="0" w:line="240" w:lineRule="auto"/>
    </w:pPr>
    <w:rPr>
      <w:rFonts w:ascii="Tahoma" w:hAnsi="Tahoma" w:cs="Tahoma"/>
      <w:sz w:val="16"/>
      <w:szCs w:val="16"/>
      <w:lang w:val="x-none"/>
    </w:rPr>
  </w:style>
  <w:style w:type="paragraph" w:styleId="Recuodecorpodetexto">
    <w:name w:val="Body Text Indent"/>
    <w:basedOn w:val="Normal"/>
    <w:pPr>
      <w:spacing w:after="0" w:line="360" w:lineRule="auto"/>
      <w:jc w:val="both"/>
    </w:pPr>
    <w:rPr>
      <w:rFonts w:ascii="Times New Roman" w:eastAsia="Times New Roman" w:hAnsi="Times New Roman" w:cs="Times New Roman"/>
      <w:sz w:val="24"/>
      <w:szCs w:val="20"/>
      <w:lang w:val="x-none"/>
    </w:rPr>
  </w:style>
  <w:style w:type="paragraph" w:styleId="Rodap">
    <w:name w:val="footer"/>
    <w:basedOn w:val="Normal"/>
    <w:uiPriority w:val="99"/>
    <w:pPr>
      <w:spacing w:after="0" w:line="240" w:lineRule="auto"/>
    </w:pPr>
    <w:rPr>
      <w:sz w:val="20"/>
      <w:szCs w:val="20"/>
      <w:lang w:val="x-none"/>
    </w:rPr>
  </w:style>
  <w:style w:type="paragraph" w:customStyle="1" w:styleId="Textodecomentrio1">
    <w:name w:val="Texto de comentário1"/>
    <w:basedOn w:val="Normal"/>
    <w:rPr>
      <w:sz w:val="20"/>
      <w:szCs w:val="20"/>
      <w:lang w:val="x-none"/>
    </w:rPr>
  </w:style>
  <w:style w:type="paragraph" w:styleId="Assuntodocomentrio">
    <w:name w:val="annotation subject"/>
    <w:basedOn w:val="Textodecomentrio1"/>
    <w:next w:val="Textodecomentrio1"/>
    <w:rPr>
      <w:b/>
      <w:bCs/>
    </w:rPr>
  </w:style>
  <w:style w:type="paragraph" w:styleId="Reviso">
    <w:name w:val="Revision"/>
    <w:pPr>
      <w:suppressAutoHyphens/>
    </w:pPr>
    <w:rPr>
      <w:rFonts w:ascii="Calibri" w:eastAsia="Calibri" w:hAnsi="Calibri" w:cs="Calibri"/>
      <w:kern w:val="1"/>
      <w:sz w:val="22"/>
      <w:szCs w:val="22"/>
      <w:lang w:eastAsia="zh-CN"/>
    </w:rPr>
  </w:style>
  <w:style w:type="paragraph" w:customStyle="1" w:styleId="Normal1">
    <w:name w:val="Normal1"/>
    <w:basedOn w:val="Normal"/>
    <w:pPr>
      <w:widowControl w:val="0"/>
      <w:autoSpaceDE w:val="0"/>
      <w:spacing w:after="0" w:line="240" w:lineRule="auto"/>
    </w:pPr>
    <w:rPr>
      <w:rFonts w:ascii="Arial" w:eastAsia="Arial" w:hAnsi="Arial" w:cs="Arial"/>
      <w:color w:val="000000"/>
      <w:sz w:val="24"/>
      <w:szCs w:val="24"/>
      <w:lang w:bidi="hi-IN"/>
    </w:rPr>
  </w:style>
  <w:style w:type="paragraph" w:customStyle="1" w:styleId="TextosemFormatao1">
    <w:name w:val="Texto sem Formatação1"/>
    <w:basedOn w:val="Normal"/>
    <w:pPr>
      <w:spacing w:after="0" w:line="240" w:lineRule="auto"/>
    </w:pPr>
    <w:rPr>
      <w:rFonts w:ascii="Consolas" w:hAnsi="Consolas" w:cs="Consolas"/>
      <w:sz w:val="21"/>
      <w:szCs w:val="21"/>
    </w:rPr>
  </w:style>
  <w:style w:type="paragraph" w:customStyle="1" w:styleId="Padro">
    <w:name w:val="Padrão"/>
    <w:pPr>
      <w:suppressAutoHyphens/>
      <w:spacing w:after="200" w:line="276" w:lineRule="auto"/>
    </w:pPr>
    <w:rPr>
      <w:rFonts w:ascii="Calibri" w:eastAsia="Calibri" w:hAnsi="Calibri" w:cs="Calibri"/>
      <w:kern w:val="1"/>
      <w:sz w:val="22"/>
      <w:szCs w:val="22"/>
      <w:lang w:eastAsia="zh-CN"/>
    </w:rPr>
  </w:style>
  <w:style w:type="paragraph" w:customStyle="1" w:styleId="Contedodatabela">
    <w:name w:val="Conteúdo da tabela"/>
    <w:basedOn w:val="Normal"/>
    <w:pPr>
      <w:suppressLineNumbers/>
    </w:pPr>
  </w:style>
  <w:style w:type="paragraph" w:customStyle="1" w:styleId="Ttulodetabela">
    <w:name w:val="Título de tabela"/>
    <w:basedOn w:val="Contedodatabela"/>
    <w:pPr>
      <w:jc w:val="center"/>
    </w:pPr>
    <w:rPr>
      <w:b/>
      <w:bCs/>
    </w:rPr>
  </w:style>
  <w:style w:type="character" w:customStyle="1" w:styleId="object">
    <w:name w:val="object"/>
    <w:rsid w:val="00DB623E"/>
  </w:style>
  <w:style w:type="paragraph" w:styleId="TextosemFormatao">
    <w:name w:val="Plain Text"/>
    <w:basedOn w:val="Normal"/>
    <w:link w:val="TextosemFormataoChar"/>
    <w:uiPriority w:val="99"/>
    <w:unhideWhenUsed/>
    <w:rsid w:val="001F4A85"/>
    <w:pPr>
      <w:suppressAutoHyphens w:val="0"/>
      <w:spacing w:after="0" w:line="240" w:lineRule="auto"/>
    </w:pPr>
    <w:rPr>
      <w:rFonts w:ascii="Consolas" w:eastAsia="Times New Roman" w:hAnsi="Consolas" w:cs="Consolas"/>
      <w:kern w:val="0"/>
      <w:sz w:val="21"/>
      <w:szCs w:val="21"/>
      <w:lang w:eastAsia="pt-BR"/>
    </w:rPr>
  </w:style>
  <w:style w:type="character" w:customStyle="1" w:styleId="TextosemFormataoChar1">
    <w:name w:val="Texto sem Formatação Char1"/>
    <w:uiPriority w:val="99"/>
    <w:semiHidden/>
    <w:rsid w:val="001F4A85"/>
    <w:rPr>
      <w:rFonts w:ascii="Courier New" w:eastAsia="Calibri" w:hAnsi="Courier New" w:cs="Courier New"/>
      <w:kern w:val="1"/>
      <w:lang w:eastAsia="zh-CN"/>
    </w:rPr>
  </w:style>
  <w:style w:type="character" w:customStyle="1" w:styleId="slug-doi">
    <w:name w:val="slug-doi"/>
    <w:rsid w:val="00637A68"/>
  </w:style>
  <w:style w:type="character" w:customStyle="1" w:styleId="Ttulo4Char">
    <w:name w:val="Título 4 Char"/>
    <w:link w:val="Ttulo4"/>
    <w:uiPriority w:val="9"/>
    <w:semiHidden/>
    <w:rsid w:val="00C30014"/>
    <w:rPr>
      <w:rFonts w:ascii="Calibri" w:eastAsia="Times New Roman" w:hAnsi="Calibri" w:cs="Times New Roman"/>
      <w:b/>
      <w:bCs/>
      <w:kern w:val="1"/>
      <w:sz w:val="28"/>
      <w:szCs w:val="28"/>
      <w:lang w:eastAsia="zh-CN"/>
    </w:rPr>
  </w:style>
  <w:style w:type="character" w:customStyle="1" w:styleId="Ttulo2Char">
    <w:name w:val="Título 2 Char"/>
    <w:link w:val="Ttulo2"/>
    <w:uiPriority w:val="9"/>
    <w:semiHidden/>
    <w:rsid w:val="00047F08"/>
    <w:rPr>
      <w:rFonts w:ascii="Cambria" w:eastAsia="Times New Roman" w:hAnsi="Cambria" w:cs="Times New Roman"/>
      <w:b/>
      <w:bCs/>
      <w:i/>
      <w:iCs/>
      <w:kern w:val="1"/>
      <w:sz w:val="28"/>
      <w:szCs w:val="28"/>
      <w:lang w:eastAsia="zh-CN"/>
    </w:rPr>
  </w:style>
  <w:style w:type="table" w:styleId="Tabelacomgrade">
    <w:name w:val="Table Grid"/>
    <w:basedOn w:val="Tabelanormal"/>
    <w:uiPriority w:val="39"/>
    <w:rsid w:val="00C731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
    <w:name w:val="Plain Table 2"/>
    <w:basedOn w:val="Tabelanormal"/>
    <w:uiPriority w:val="42"/>
    <w:rsid w:val="0012087A"/>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styleId="Forte">
    <w:name w:val="Strong"/>
    <w:uiPriority w:val="22"/>
    <w:qFormat/>
    <w:rsid w:val="00C33AC1"/>
    <w:rPr>
      <w:b/>
      <w:bCs/>
    </w:rPr>
  </w:style>
  <w:style w:type="paragraph" w:customStyle="1" w:styleId="ecxmsonormal">
    <w:name w:val="ecxmsonormal"/>
    <w:basedOn w:val="Normal"/>
    <w:rsid w:val="0040781F"/>
    <w:pPr>
      <w:suppressAutoHyphens w:val="0"/>
      <w:spacing w:before="100" w:beforeAutospacing="1" w:after="100" w:afterAutospacing="1" w:line="240" w:lineRule="auto"/>
    </w:pPr>
    <w:rPr>
      <w:rFonts w:ascii="Times New Roman" w:eastAsia="Times New Roman" w:hAnsi="Times New Roman" w:cs="Times New Roman"/>
      <w:kern w:val="0"/>
      <w:sz w:val="24"/>
      <w:szCs w:val="24"/>
      <w:lang w:eastAsia="pt-BR"/>
    </w:rPr>
  </w:style>
  <w:style w:type="character" w:styleId="Nmerodelinha">
    <w:name w:val="line number"/>
    <w:basedOn w:val="Fontepargpadro"/>
    <w:uiPriority w:val="99"/>
    <w:semiHidden/>
    <w:unhideWhenUsed/>
    <w:rsid w:val="005C3ED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rFonts w:ascii="Calibri" w:eastAsia="Calibri" w:hAnsi="Calibri" w:cs="Calibri"/>
      <w:kern w:val="1"/>
      <w:sz w:val="22"/>
      <w:szCs w:val="22"/>
      <w:lang w:eastAsia="zh-CN"/>
    </w:rPr>
  </w:style>
  <w:style w:type="paragraph" w:styleId="Ttulo1">
    <w:name w:val="heading 1"/>
    <w:basedOn w:val="Normal"/>
    <w:next w:val="Corpodetexto"/>
    <w:qFormat/>
    <w:pPr>
      <w:numPr>
        <w:numId w:val="2"/>
      </w:numPr>
      <w:spacing w:before="280" w:after="280" w:line="240" w:lineRule="auto"/>
      <w:outlineLvl w:val="0"/>
    </w:pPr>
    <w:rPr>
      <w:rFonts w:ascii="Times New Roman" w:hAnsi="Times New Roman" w:cs="Times New Roman"/>
      <w:b/>
      <w:bCs/>
      <w:sz w:val="48"/>
      <w:szCs w:val="48"/>
      <w:lang w:val="x-none"/>
    </w:rPr>
  </w:style>
  <w:style w:type="paragraph" w:styleId="Ttulo2">
    <w:name w:val="heading 2"/>
    <w:basedOn w:val="Normal"/>
    <w:next w:val="Normal"/>
    <w:link w:val="Ttulo2Char"/>
    <w:uiPriority w:val="9"/>
    <w:semiHidden/>
    <w:unhideWhenUsed/>
    <w:qFormat/>
    <w:rsid w:val="00047F08"/>
    <w:pPr>
      <w:keepNext/>
      <w:spacing w:before="240" w:after="60"/>
      <w:outlineLvl w:val="1"/>
    </w:pPr>
    <w:rPr>
      <w:rFonts w:ascii="Cambria" w:eastAsia="Times New Roman" w:hAnsi="Cambria" w:cs="Times New Roman"/>
      <w:b/>
      <w:bCs/>
      <w:i/>
      <w:iCs/>
      <w:sz w:val="28"/>
      <w:szCs w:val="28"/>
    </w:rPr>
  </w:style>
  <w:style w:type="paragraph" w:styleId="Ttulo4">
    <w:name w:val="heading 4"/>
    <w:basedOn w:val="Normal"/>
    <w:next w:val="Normal"/>
    <w:link w:val="Ttulo4Char"/>
    <w:uiPriority w:val="9"/>
    <w:semiHidden/>
    <w:unhideWhenUsed/>
    <w:qFormat/>
    <w:rsid w:val="00C30014"/>
    <w:pPr>
      <w:keepNext/>
      <w:spacing w:before="240" w:after="60"/>
      <w:outlineLvl w:val="3"/>
    </w:pPr>
    <w:rPr>
      <w:rFonts w:eastAsia="Times New Roman" w:cs="Times New Roman"/>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hint="default"/>
      <w:sz w:val="24"/>
      <w:szCs w:val="24"/>
    </w:rPr>
  </w:style>
  <w:style w:type="character" w:customStyle="1" w:styleId="WW8Num3z0">
    <w:name w:val="WW8Num3z0"/>
    <w:rPr>
      <w:rFonts w:ascii="Times New Roman" w:eastAsia="Calibri" w:hAnsi="Times New Roman" w:cs="Times New Roman"/>
      <w:sz w:val="24"/>
      <w:szCs w:val="24"/>
    </w:rPr>
  </w:style>
  <w:style w:type="character" w:customStyle="1" w:styleId="Fontepargpadro2">
    <w:name w:val="Fonte parág. padrão2"/>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4z0">
    <w:name w:val="WW8Num4z0"/>
    <w:rPr>
      <w:rFonts w:ascii="Symbol" w:hAnsi="Symbol" w:cs="Symbol"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Wingdings" w:eastAsia="Calibri" w:hAnsi="Wingdings" w:cs="Arial"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rPr>
      <w:rFonts w:ascii="Symbol" w:hAnsi="Symbol" w:cs="Symbol"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8z0">
    <w:name w:val="WW8Num8z0"/>
    <w:rPr>
      <w:rFonts w:hint="default"/>
    </w:rPr>
  </w:style>
  <w:style w:type="character" w:customStyle="1" w:styleId="WW8Num9z0">
    <w:name w:val="WW8Num9z0"/>
    <w:rPr>
      <w:rFonts w:hint="default"/>
      <w:sz w:val="26"/>
    </w:rPr>
  </w:style>
  <w:style w:type="character" w:customStyle="1" w:styleId="WW8Num10z0">
    <w:name w:val="WW8Num10z0"/>
    <w:rPr>
      <w:rFonts w:hint="default"/>
    </w:rPr>
  </w:style>
  <w:style w:type="character" w:customStyle="1" w:styleId="WW8Num11z0">
    <w:name w:val="WW8Num11z0"/>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Wingdings" w:eastAsia="Calibri" w:hAnsi="Wingdings" w:cs="Arial" w:hint="default"/>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2z3">
    <w:name w:val="WW8Num12z3"/>
    <w:rPr>
      <w:rFonts w:ascii="Symbol" w:hAnsi="Symbol" w:cs="Symbol" w:hint="default"/>
    </w:rPr>
  </w:style>
  <w:style w:type="character" w:customStyle="1" w:styleId="WW8Num13z0">
    <w:name w:val="WW8Num13z0"/>
    <w:rPr>
      <w:rFonts w:ascii="Wingdings" w:eastAsia="Calibri" w:hAnsi="Wingdings" w:cs="Arial" w:hint="default"/>
    </w:rPr>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WW8Num13z3">
    <w:name w:val="WW8Num13z3"/>
    <w:rPr>
      <w:rFonts w:ascii="Symbol" w:hAnsi="Symbol" w:cs="Symbol" w:hint="default"/>
    </w:rPr>
  </w:style>
  <w:style w:type="character" w:customStyle="1" w:styleId="WW8Num14z0">
    <w:name w:val="WW8Num14z0"/>
    <w:rPr>
      <w:rFonts w:hint="default"/>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Symbol" w:hAnsi="Symbol" w:cs="Symbol" w:hint="default"/>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6z0">
    <w:name w:val="WW8Num16z0"/>
    <w:rPr>
      <w:rFonts w:hint="default"/>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Wingdings" w:eastAsia="Calibri" w:hAnsi="Wingdings" w:cs="Arial" w:hint="default"/>
    </w:rPr>
  </w:style>
  <w:style w:type="character" w:customStyle="1" w:styleId="WW8Num17z1">
    <w:name w:val="WW8Num17z1"/>
    <w:rPr>
      <w:rFonts w:ascii="Courier New" w:hAnsi="Courier New" w:cs="Courier New" w:hint="default"/>
    </w:rPr>
  </w:style>
  <w:style w:type="character" w:customStyle="1" w:styleId="WW8Num17z2">
    <w:name w:val="WW8Num17z2"/>
    <w:rPr>
      <w:rFonts w:ascii="Wingdings" w:hAnsi="Wingdings" w:cs="Wingdings" w:hint="default"/>
    </w:rPr>
  </w:style>
  <w:style w:type="character" w:customStyle="1" w:styleId="WW8Num17z3">
    <w:name w:val="WW8Num17z3"/>
    <w:rPr>
      <w:rFonts w:ascii="Symbol" w:hAnsi="Symbol" w:cs="Symbol" w:hint="default"/>
    </w:rPr>
  </w:style>
  <w:style w:type="character" w:customStyle="1" w:styleId="WW8Num18z0">
    <w:name w:val="WW8Num18z0"/>
    <w:rPr>
      <w:rFonts w:ascii="Symbol" w:hAnsi="Symbol" w:cs="Symbol"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0">
    <w:name w:val="WW8Num19z0"/>
    <w:rPr>
      <w:rFonts w:ascii="Wingdings" w:eastAsia="Calibri" w:hAnsi="Wingdings" w:cs="Arial" w:hint="default"/>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19z3">
    <w:name w:val="WW8Num19z3"/>
    <w:rPr>
      <w:rFonts w:ascii="Symbol" w:hAnsi="Symbol" w:cs="Symbol" w:hint="default"/>
    </w:rPr>
  </w:style>
  <w:style w:type="character" w:customStyle="1" w:styleId="WW8Num20z0">
    <w:name w:val="WW8Num20z0"/>
    <w:rPr>
      <w:rFonts w:ascii="Symbol" w:hAnsi="Symbol" w:cs="Symbol" w:hint="default"/>
      <w:sz w:val="24"/>
      <w:szCs w:val="24"/>
    </w:rPr>
  </w:style>
  <w:style w:type="character" w:customStyle="1" w:styleId="WW8Num20z1">
    <w:name w:val="WW8Num20z1"/>
    <w:rPr>
      <w:rFonts w:ascii="Courier New" w:hAnsi="Courier New" w:cs="Courier New" w:hint="default"/>
    </w:rPr>
  </w:style>
  <w:style w:type="character" w:customStyle="1" w:styleId="WW8Num20z2">
    <w:name w:val="WW8Num20z2"/>
    <w:rPr>
      <w:rFonts w:ascii="Wingdings" w:hAnsi="Wingdings" w:cs="Wingdings" w:hint="default"/>
    </w:rPr>
  </w:style>
  <w:style w:type="character" w:customStyle="1" w:styleId="WW8Num21z0">
    <w:name w:val="WW8Num21z0"/>
    <w:rPr>
      <w:rFonts w:hint="default"/>
    </w:rPr>
  </w:style>
  <w:style w:type="character" w:customStyle="1" w:styleId="WW8Num22z0">
    <w:name w:val="WW8Num22z0"/>
    <w:rPr>
      <w:rFonts w:hint="default"/>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hint="default"/>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hint="default"/>
    </w:rPr>
  </w:style>
  <w:style w:type="character" w:customStyle="1" w:styleId="WW8Num25z0">
    <w:name w:val="WW8Num25z0"/>
    <w:rPr>
      <w:rFonts w:hint="default"/>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Times New Roman" w:eastAsia="Calibri" w:hAnsi="Times New Roman" w:cs="Times New Roman"/>
      <w:sz w:val="24"/>
      <w:szCs w:val="24"/>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hint="default"/>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hint="default"/>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Symbol" w:hAnsi="Symbol" w:cs="Symbol" w:hint="default"/>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30z0">
    <w:name w:val="WW8Num30z0"/>
    <w:rPr>
      <w:rFonts w:hint="default"/>
    </w:rPr>
  </w:style>
  <w:style w:type="character" w:customStyle="1" w:styleId="WW8Num31z0">
    <w:name w:val="WW8Num31z0"/>
    <w:rPr>
      <w:rFonts w:hint="default"/>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hint="default"/>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Symbol" w:hAnsi="Symbol" w:cs="Symbol" w:hint="default"/>
    </w:rPr>
  </w:style>
  <w:style w:type="character" w:customStyle="1" w:styleId="WW8Num33z1">
    <w:name w:val="WW8Num33z1"/>
    <w:rPr>
      <w:rFonts w:ascii="Courier New" w:hAnsi="Courier New" w:cs="Courier New" w:hint="default"/>
    </w:rPr>
  </w:style>
  <w:style w:type="character" w:customStyle="1" w:styleId="WW8Num33z2">
    <w:name w:val="WW8Num33z2"/>
    <w:rPr>
      <w:rFonts w:ascii="Wingdings" w:hAnsi="Wingdings" w:cs="Wingdings" w:hint="default"/>
    </w:rPr>
  </w:style>
  <w:style w:type="character" w:customStyle="1" w:styleId="Fontepargpadro1">
    <w:name w:val="Fonte parág. padrão1"/>
  </w:style>
  <w:style w:type="character" w:customStyle="1" w:styleId="Ttulo1Char">
    <w:name w:val="Título 1 Char"/>
    <w:rPr>
      <w:rFonts w:ascii="Times New Roman" w:hAnsi="Times New Roman" w:cs="Times New Roman"/>
      <w:b/>
      <w:bCs/>
      <w:kern w:val="1"/>
      <w:sz w:val="48"/>
      <w:szCs w:val="48"/>
    </w:rPr>
  </w:style>
  <w:style w:type="character" w:customStyle="1" w:styleId="CabealhoChar">
    <w:name w:val="Cabeçalho Char"/>
    <w:rPr>
      <w:rFonts w:cs="Times New Roman"/>
    </w:rPr>
  </w:style>
  <w:style w:type="character" w:styleId="Nmerodepgina">
    <w:name w:val="page number"/>
    <w:rPr>
      <w:rFonts w:cs="Times New Roman"/>
    </w:rPr>
  </w:style>
  <w:style w:type="character" w:styleId="Hyperlink">
    <w:name w:val="Hyperlink"/>
    <w:rPr>
      <w:rFonts w:cs="Times New Roman"/>
      <w:color w:val="0000FF"/>
      <w:u w:val="single"/>
    </w:rPr>
  </w:style>
  <w:style w:type="character" w:customStyle="1" w:styleId="hps">
    <w:name w:val="hps"/>
    <w:rPr>
      <w:rFonts w:cs="Times New Roman"/>
    </w:rPr>
  </w:style>
  <w:style w:type="character" w:customStyle="1" w:styleId="apple-converted-space">
    <w:name w:val="apple-converted-space"/>
    <w:rPr>
      <w:rFonts w:cs="Times New Roman"/>
    </w:rPr>
  </w:style>
  <w:style w:type="character" w:customStyle="1" w:styleId="TextodebaloChar">
    <w:name w:val="Texto de balão Char"/>
    <w:rPr>
      <w:rFonts w:ascii="Tahoma" w:hAnsi="Tahoma" w:cs="Tahoma"/>
      <w:sz w:val="16"/>
      <w:szCs w:val="16"/>
    </w:rPr>
  </w:style>
  <w:style w:type="character" w:customStyle="1" w:styleId="RecuodecorpodetextoChar">
    <w:name w:val="Recuo de corpo de texto Char"/>
    <w:rPr>
      <w:rFonts w:ascii="Times New Roman" w:eastAsia="Times New Roman" w:hAnsi="Times New Roman" w:cs="Times New Roman"/>
      <w:sz w:val="24"/>
      <w:szCs w:val="20"/>
    </w:rPr>
  </w:style>
  <w:style w:type="character" w:customStyle="1" w:styleId="longtext">
    <w:name w:val="long_text"/>
    <w:basedOn w:val="Fontepargpadro1"/>
  </w:style>
  <w:style w:type="character" w:customStyle="1" w:styleId="RodapChar">
    <w:name w:val="Rodapé Char"/>
    <w:uiPriority w:val="99"/>
  </w:style>
  <w:style w:type="character" w:customStyle="1" w:styleId="article-title1">
    <w:name w:val="article-title1"/>
    <w:rPr>
      <w:b/>
      <w:bCs/>
    </w:rPr>
  </w:style>
  <w:style w:type="character" w:customStyle="1" w:styleId="Refdecomentrio1">
    <w:name w:val="Ref. de comentário1"/>
    <w:rPr>
      <w:sz w:val="16"/>
      <w:szCs w:val="16"/>
    </w:rPr>
  </w:style>
  <w:style w:type="character" w:customStyle="1" w:styleId="TextodecomentrioChar">
    <w:name w:val="Texto de comentário Char"/>
  </w:style>
  <w:style w:type="character" w:customStyle="1" w:styleId="AssuntodocomentrioChar">
    <w:name w:val="Assunto do comentário Char"/>
    <w:rPr>
      <w:b/>
      <w:bCs/>
    </w:rPr>
  </w:style>
  <w:style w:type="character" w:customStyle="1" w:styleId="highlight">
    <w:name w:val="highlight"/>
  </w:style>
  <w:style w:type="character" w:customStyle="1" w:styleId="element-citation">
    <w:name w:val="element-citation"/>
  </w:style>
  <w:style w:type="character" w:customStyle="1" w:styleId="ref-journal">
    <w:name w:val="ref-journal"/>
  </w:style>
  <w:style w:type="character" w:customStyle="1" w:styleId="ref-vol">
    <w:name w:val="ref-vol"/>
  </w:style>
  <w:style w:type="character" w:customStyle="1" w:styleId="nowrap">
    <w:name w:val="nowrap"/>
  </w:style>
  <w:style w:type="character" w:customStyle="1" w:styleId="TextosemFormataoChar">
    <w:name w:val="Texto sem Formatação Char"/>
    <w:link w:val="TextosemFormatao"/>
    <w:uiPriority w:val="99"/>
    <w:rPr>
      <w:rFonts w:ascii="Consolas" w:hAnsi="Consolas" w:cs="Consolas"/>
      <w:sz w:val="21"/>
      <w:szCs w:val="21"/>
    </w:rPr>
  </w:style>
  <w:style w:type="paragraph" w:customStyle="1" w:styleId="Ttulo20">
    <w:name w:val="Título2"/>
    <w:basedOn w:val="Normal"/>
    <w:next w:val="Corpodetexto"/>
    <w:pPr>
      <w:keepNext/>
      <w:spacing w:before="240" w:after="120"/>
    </w:pPr>
    <w:rPr>
      <w:rFonts w:ascii="Liberation Sans" w:eastAsia="Lucida Sans Unicode" w:hAnsi="Liberation Sans" w:cs="Mangal"/>
      <w:sz w:val="28"/>
      <w:szCs w:val="28"/>
    </w:rPr>
  </w:style>
  <w:style w:type="paragraph" w:styleId="Corpodetexto">
    <w:name w:val="Body Text"/>
    <w:basedOn w:val="Normal"/>
    <w:pPr>
      <w:spacing w:after="140" w:line="288" w:lineRule="auto"/>
    </w:pPr>
  </w:style>
  <w:style w:type="paragraph" w:styleId="Lista">
    <w:name w:val="List"/>
    <w:basedOn w:val="Corpodetexto"/>
    <w:rPr>
      <w:rFonts w:cs="Mangal"/>
    </w:rPr>
  </w:style>
  <w:style w:type="paragraph" w:styleId="Legenda">
    <w:name w:val="caption"/>
    <w:basedOn w:val="Normal"/>
    <w:next w:val="Normal"/>
    <w:qFormat/>
    <w:rPr>
      <w:b/>
      <w:bCs/>
      <w:sz w:val="20"/>
      <w:szCs w:val="20"/>
    </w:rPr>
  </w:style>
  <w:style w:type="paragraph" w:customStyle="1" w:styleId="ndice">
    <w:name w:val="Índice"/>
    <w:basedOn w:val="Normal"/>
    <w:pPr>
      <w:suppressLineNumbers/>
    </w:pPr>
    <w:rPr>
      <w:rFonts w:cs="Mangal"/>
    </w:rPr>
  </w:style>
  <w:style w:type="paragraph" w:customStyle="1" w:styleId="Ttulo10">
    <w:name w:val="Título1"/>
    <w:basedOn w:val="Normal"/>
    <w:next w:val="Corpodetexto"/>
    <w:pPr>
      <w:keepNext/>
      <w:spacing w:before="240" w:after="120"/>
    </w:pPr>
    <w:rPr>
      <w:rFonts w:ascii="Liberation Sans" w:eastAsia="Lucida Sans Unicode" w:hAnsi="Liberation Sans" w:cs="Mangal"/>
      <w:sz w:val="28"/>
      <w:szCs w:val="28"/>
    </w:rPr>
  </w:style>
  <w:style w:type="paragraph" w:styleId="Cabealho">
    <w:name w:val="header"/>
    <w:basedOn w:val="Normal"/>
    <w:pPr>
      <w:spacing w:after="0" w:line="240" w:lineRule="auto"/>
    </w:pPr>
    <w:rPr>
      <w:sz w:val="20"/>
      <w:szCs w:val="20"/>
      <w:lang w:val="x-none"/>
    </w:rPr>
  </w:style>
  <w:style w:type="paragraph" w:styleId="PargrafodaLista">
    <w:name w:val="List Paragraph"/>
    <w:basedOn w:val="Normal"/>
    <w:uiPriority w:val="34"/>
    <w:qFormat/>
    <w:pPr>
      <w:ind w:left="720"/>
      <w:contextualSpacing/>
    </w:pPr>
  </w:style>
  <w:style w:type="paragraph" w:styleId="NormalWeb">
    <w:name w:val="Normal (Web)"/>
    <w:basedOn w:val="Normal"/>
    <w:pPr>
      <w:spacing w:before="280" w:after="280" w:line="240" w:lineRule="auto"/>
    </w:pPr>
    <w:rPr>
      <w:rFonts w:ascii="Times New Roman" w:eastAsia="Times New Roman" w:hAnsi="Times New Roman" w:cs="Times New Roman"/>
      <w:sz w:val="23"/>
      <w:szCs w:val="23"/>
    </w:rPr>
  </w:style>
  <w:style w:type="paragraph" w:styleId="Textodebalo">
    <w:name w:val="Balloon Text"/>
    <w:basedOn w:val="Normal"/>
    <w:pPr>
      <w:spacing w:after="0" w:line="240" w:lineRule="auto"/>
    </w:pPr>
    <w:rPr>
      <w:rFonts w:ascii="Tahoma" w:hAnsi="Tahoma" w:cs="Tahoma"/>
      <w:sz w:val="16"/>
      <w:szCs w:val="16"/>
      <w:lang w:val="x-none"/>
    </w:rPr>
  </w:style>
  <w:style w:type="paragraph" w:styleId="Recuodecorpodetexto">
    <w:name w:val="Body Text Indent"/>
    <w:basedOn w:val="Normal"/>
    <w:pPr>
      <w:spacing w:after="0" w:line="360" w:lineRule="auto"/>
      <w:jc w:val="both"/>
    </w:pPr>
    <w:rPr>
      <w:rFonts w:ascii="Times New Roman" w:eastAsia="Times New Roman" w:hAnsi="Times New Roman" w:cs="Times New Roman"/>
      <w:sz w:val="24"/>
      <w:szCs w:val="20"/>
      <w:lang w:val="x-none"/>
    </w:rPr>
  </w:style>
  <w:style w:type="paragraph" w:styleId="Rodap">
    <w:name w:val="footer"/>
    <w:basedOn w:val="Normal"/>
    <w:uiPriority w:val="99"/>
    <w:pPr>
      <w:spacing w:after="0" w:line="240" w:lineRule="auto"/>
    </w:pPr>
    <w:rPr>
      <w:sz w:val="20"/>
      <w:szCs w:val="20"/>
      <w:lang w:val="x-none"/>
    </w:rPr>
  </w:style>
  <w:style w:type="paragraph" w:customStyle="1" w:styleId="Textodecomentrio1">
    <w:name w:val="Texto de comentário1"/>
    <w:basedOn w:val="Normal"/>
    <w:rPr>
      <w:sz w:val="20"/>
      <w:szCs w:val="20"/>
      <w:lang w:val="x-none"/>
    </w:rPr>
  </w:style>
  <w:style w:type="paragraph" w:styleId="Assuntodocomentrio">
    <w:name w:val="annotation subject"/>
    <w:basedOn w:val="Textodecomentrio1"/>
    <w:next w:val="Textodecomentrio1"/>
    <w:rPr>
      <w:b/>
      <w:bCs/>
    </w:rPr>
  </w:style>
  <w:style w:type="paragraph" w:styleId="Reviso">
    <w:name w:val="Revision"/>
    <w:pPr>
      <w:suppressAutoHyphens/>
    </w:pPr>
    <w:rPr>
      <w:rFonts w:ascii="Calibri" w:eastAsia="Calibri" w:hAnsi="Calibri" w:cs="Calibri"/>
      <w:kern w:val="1"/>
      <w:sz w:val="22"/>
      <w:szCs w:val="22"/>
      <w:lang w:eastAsia="zh-CN"/>
    </w:rPr>
  </w:style>
  <w:style w:type="paragraph" w:customStyle="1" w:styleId="Normal1">
    <w:name w:val="Normal1"/>
    <w:basedOn w:val="Normal"/>
    <w:pPr>
      <w:widowControl w:val="0"/>
      <w:autoSpaceDE w:val="0"/>
      <w:spacing w:after="0" w:line="240" w:lineRule="auto"/>
    </w:pPr>
    <w:rPr>
      <w:rFonts w:ascii="Arial" w:eastAsia="Arial" w:hAnsi="Arial" w:cs="Arial"/>
      <w:color w:val="000000"/>
      <w:sz w:val="24"/>
      <w:szCs w:val="24"/>
      <w:lang w:bidi="hi-IN"/>
    </w:rPr>
  </w:style>
  <w:style w:type="paragraph" w:customStyle="1" w:styleId="TextosemFormatao1">
    <w:name w:val="Texto sem Formatação1"/>
    <w:basedOn w:val="Normal"/>
    <w:pPr>
      <w:spacing w:after="0" w:line="240" w:lineRule="auto"/>
    </w:pPr>
    <w:rPr>
      <w:rFonts w:ascii="Consolas" w:hAnsi="Consolas" w:cs="Consolas"/>
      <w:sz w:val="21"/>
      <w:szCs w:val="21"/>
    </w:rPr>
  </w:style>
  <w:style w:type="paragraph" w:customStyle="1" w:styleId="Padro">
    <w:name w:val="Padrão"/>
    <w:pPr>
      <w:suppressAutoHyphens/>
      <w:spacing w:after="200" w:line="276" w:lineRule="auto"/>
    </w:pPr>
    <w:rPr>
      <w:rFonts w:ascii="Calibri" w:eastAsia="Calibri" w:hAnsi="Calibri" w:cs="Calibri"/>
      <w:kern w:val="1"/>
      <w:sz w:val="22"/>
      <w:szCs w:val="22"/>
      <w:lang w:eastAsia="zh-CN"/>
    </w:rPr>
  </w:style>
  <w:style w:type="paragraph" w:customStyle="1" w:styleId="Contedodatabela">
    <w:name w:val="Conteúdo da tabela"/>
    <w:basedOn w:val="Normal"/>
    <w:pPr>
      <w:suppressLineNumbers/>
    </w:pPr>
  </w:style>
  <w:style w:type="paragraph" w:customStyle="1" w:styleId="Ttulodetabela">
    <w:name w:val="Título de tabela"/>
    <w:basedOn w:val="Contedodatabela"/>
    <w:pPr>
      <w:jc w:val="center"/>
    </w:pPr>
    <w:rPr>
      <w:b/>
      <w:bCs/>
    </w:rPr>
  </w:style>
  <w:style w:type="character" w:customStyle="1" w:styleId="object">
    <w:name w:val="object"/>
    <w:rsid w:val="00DB623E"/>
  </w:style>
  <w:style w:type="paragraph" w:styleId="TextosemFormatao">
    <w:name w:val="Plain Text"/>
    <w:basedOn w:val="Normal"/>
    <w:link w:val="TextosemFormataoChar"/>
    <w:uiPriority w:val="99"/>
    <w:unhideWhenUsed/>
    <w:rsid w:val="001F4A85"/>
    <w:pPr>
      <w:suppressAutoHyphens w:val="0"/>
      <w:spacing w:after="0" w:line="240" w:lineRule="auto"/>
    </w:pPr>
    <w:rPr>
      <w:rFonts w:ascii="Consolas" w:eastAsia="Times New Roman" w:hAnsi="Consolas" w:cs="Consolas"/>
      <w:kern w:val="0"/>
      <w:sz w:val="21"/>
      <w:szCs w:val="21"/>
      <w:lang w:eastAsia="pt-BR"/>
    </w:rPr>
  </w:style>
  <w:style w:type="character" w:customStyle="1" w:styleId="TextosemFormataoChar1">
    <w:name w:val="Texto sem Formatação Char1"/>
    <w:uiPriority w:val="99"/>
    <w:semiHidden/>
    <w:rsid w:val="001F4A85"/>
    <w:rPr>
      <w:rFonts w:ascii="Courier New" w:eastAsia="Calibri" w:hAnsi="Courier New" w:cs="Courier New"/>
      <w:kern w:val="1"/>
      <w:lang w:eastAsia="zh-CN"/>
    </w:rPr>
  </w:style>
  <w:style w:type="character" w:customStyle="1" w:styleId="slug-doi">
    <w:name w:val="slug-doi"/>
    <w:rsid w:val="00637A68"/>
  </w:style>
  <w:style w:type="character" w:customStyle="1" w:styleId="Ttulo4Char">
    <w:name w:val="Título 4 Char"/>
    <w:link w:val="Ttulo4"/>
    <w:uiPriority w:val="9"/>
    <w:semiHidden/>
    <w:rsid w:val="00C30014"/>
    <w:rPr>
      <w:rFonts w:ascii="Calibri" w:eastAsia="Times New Roman" w:hAnsi="Calibri" w:cs="Times New Roman"/>
      <w:b/>
      <w:bCs/>
      <w:kern w:val="1"/>
      <w:sz w:val="28"/>
      <w:szCs w:val="28"/>
      <w:lang w:eastAsia="zh-CN"/>
    </w:rPr>
  </w:style>
  <w:style w:type="character" w:customStyle="1" w:styleId="Ttulo2Char">
    <w:name w:val="Título 2 Char"/>
    <w:link w:val="Ttulo2"/>
    <w:uiPriority w:val="9"/>
    <w:semiHidden/>
    <w:rsid w:val="00047F08"/>
    <w:rPr>
      <w:rFonts w:ascii="Cambria" w:eastAsia="Times New Roman" w:hAnsi="Cambria" w:cs="Times New Roman"/>
      <w:b/>
      <w:bCs/>
      <w:i/>
      <w:iCs/>
      <w:kern w:val="1"/>
      <w:sz w:val="28"/>
      <w:szCs w:val="28"/>
      <w:lang w:eastAsia="zh-CN"/>
    </w:rPr>
  </w:style>
  <w:style w:type="table" w:styleId="Tabelacomgrade">
    <w:name w:val="Table Grid"/>
    <w:basedOn w:val="Tabelanormal"/>
    <w:uiPriority w:val="39"/>
    <w:rsid w:val="00C731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
    <w:name w:val="Plain Table 2"/>
    <w:basedOn w:val="Tabelanormal"/>
    <w:uiPriority w:val="42"/>
    <w:rsid w:val="0012087A"/>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styleId="Forte">
    <w:name w:val="Strong"/>
    <w:uiPriority w:val="22"/>
    <w:qFormat/>
    <w:rsid w:val="00C33AC1"/>
    <w:rPr>
      <w:b/>
      <w:bCs/>
    </w:rPr>
  </w:style>
  <w:style w:type="paragraph" w:customStyle="1" w:styleId="ecxmsonormal">
    <w:name w:val="ecxmsonormal"/>
    <w:basedOn w:val="Normal"/>
    <w:rsid w:val="0040781F"/>
    <w:pPr>
      <w:suppressAutoHyphens w:val="0"/>
      <w:spacing w:before="100" w:beforeAutospacing="1" w:after="100" w:afterAutospacing="1" w:line="240" w:lineRule="auto"/>
    </w:pPr>
    <w:rPr>
      <w:rFonts w:ascii="Times New Roman" w:eastAsia="Times New Roman" w:hAnsi="Times New Roman" w:cs="Times New Roman"/>
      <w:kern w:val="0"/>
      <w:sz w:val="24"/>
      <w:szCs w:val="24"/>
      <w:lang w:eastAsia="pt-BR"/>
    </w:rPr>
  </w:style>
  <w:style w:type="character" w:styleId="Nmerodelinha">
    <w:name w:val="line number"/>
    <w:basedOn w:val="Fontepargpadro"/>
    <w:uiPriority w:val="99"/>
    <w:semiHidden/>
    <w:unhideWhenUsed/>
    <w:rsid w:val="005C3E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16890">
      <w:bodyDiv w:val="1"/>
      <w:marLeft w:val="0"/>
      <w:marRight w:val="0"/>
      <w:marTop w:val="0"/>
      <w:marBottom w:val="0"/>
      <w:divBdr>
        <w:top w:val="none" w:sz="0" w:space="0" w:color="auto"/>
        <w:left w:val="none" w:sz="0" w:space="0" w:color="auto"/>
        <w:bottom w:val="none" w:sz="0" w:space="0" w:color="auto"/>
        <w:right w:val="none" w:sz="0" w:space="0" w:color="auto"/>
      </w:divBdr>
    </w:div>
    <w:div w:id="214045995">
      <w:bodyDiv w:val="1"/>
      <w:marLeft w:val="0"/>
      <w:marRight w:val="0"/>
      <w:marTop w:val="0"/>
      <w:marBottom w:val="0"/>
      <w:divBdr>
        <w:top w:val="none" w:sz="0" w:space="0" w:color="auto"/>
        <w:left w:val="none" w:sz="0" w:space="0" w:color="auto"/>
        <w:bottom w:val="none" w:sz="0" w:space="0" w:color="auto"/>
        <w:right w:val="none" w:sz="0" w:space="0" w:color="auto"/>
      </w:divBdr>
    </w:div>
    <w:div w:id="219752714">
      <w:bodyDiv w:val="1"/>
      <w:marLeft w:val="0"/>
      <w:marRight w:val="0"/>
      <w:marTop w:val="0"/>
      <w:marBottom w:val="0"/>
      <w:divBdr>
        <w:top w:val="none" w:sz="0" w:space="0" w:color="auto"/>
        <w:left w:val="none" w:sz="0" w:space="0" w:color="auto"/>
        <w:bottom w:val="none" w:sz="0" w:space="0" w:color="auto"/>
        <w:right w:val="none" w:sz="0" w:space="0" w:color="auto"/>
      </w:divBdr>
    </w:div>
    <w:div w:id="354311655">
      <w:bodyDiv w:val="1"/>
      <w:marLeft w:val="0"/>
      <w:marRight w:val="0"/>
      <w:marTop w:val="0"/>
      <w:marBottom w:val="0"/>
      <w:divBdr>
        <w:top w:val="none" w:sz="0" w:space="0" w:color="auto"/>
        <w:left w:val="none" w:sz="0" w:space="0" w:color="auto"/>
        <w:bottom w:val="none" w:sz="0" w:space="0" w:color="auto"/>
        <w:right w:val="none" w:sz="0" w:space="0" w:color="auto"/>
      </w:divBdr>
    </w:div>
    <w:div w:id="401877252">
      <w:bodyDiv w:val="1"/>
      <w:marLeft w:val="0"/>
      <w:marRight w:val="0"/>
      <w:marTop w:val="0"/>
      <w:marBottom w:val="0"/>
      <w:divBdr>
        <w:top w:val="none" w:sz="0" w:space="0" w:color="auto"/>
        <w:left w:val="none" w:sz="0" w:space="0" w:color="auto"/>
        <w:bottom w:val="none" w:sz="0" w:space="0" w:color="auto"/>
        <w:right w:val="none" w:sz="0" w:space="0" w:color="auto"/>
      </w:divBdr>
    </w:div>
    <w:div w:id="525172163">
      <w:bodyDiv w:val="1"/>
      <w:marLeft w:val="0"/>
      <w:marRight w:val="0"/>
      <w:marTop w:val="0"/>
      <w:marBottom w:val="0"/>
      <w:divBdr>
        <w:top w:val="none" w:sz="0" w:space="0" w:color="auto"/>
        <w:left w:val="none" w:sz="0" w:space="0" w:color="auto"/>
        <w:bottom w:val="none" w:sz="0" w:space="0" w:color="auto"/>
        <w:right w:val="none" w:sz="0" w:space="0" w:color="auto"/>
      </w:divBdr>
    </w:div>
    <w:div w:id="607782513">
      <w:bodyDiv w:val="1"/>
      <w:marLeft w:val="0"/>
      <w:marRight w:val="0"/>
      <w:marTop w:val="0"/>
      <w:marBottom w:val="0"/>
      <w:divBdr>
        <w:top w:val="none" w:sz="0" w:space="0" w:color="auto"/>
        <w:left w:val="none" w:sz="0" w:space="0" w:color="auto"/>
        <w:bottom w:val="none" w:sz="0" w:space="0" w:color="auto"/>
        <w:right w:val="none" w:sz="0" w:space="0" w:color="auto"/>
      </w:divBdr>
    </w:div>
    <w:div w:id="862129078">
      <w:bodyDiv w:val="1"/>
      <w:marLeft w:val="0"/>
      <w:marRight w:val="0"/>
      <w:marTop w:val="0"/>
      <w:marBottom w:val="0"/>
      <w:divBdr>
        <w:top w:val="none" w:sz="0" w:space="0" w:color="auto"/>
        <w:left w:val="none" w:sz="0" w:space="0" w:color="auto"/>
        <w:bottom w:val="none" w:sz="0" w:space="0" w:color="auto"/>
        <w:right w:val="none" w:sz="0" w:space="0" w:color="auto"/>
      </w:divBdr>
    </w:div>
    <w:div w:id="1074158831">
      <w:bodyDiv w:val="1"/>
      <w:marLeft w:val="0"/>
      <w:marRight w:val="0"/>
      <w:marTop w:val="0"/>
      <w:marBottom w:val="0"/>
      <w:divBdr>
        <w:top w:val="none" w:sz="0" w:space="0" w:color="auto"/>
        <w:left w:val="none" w:sz="0" w:space="0" w:color="auto"/>
        <w:bottom w:val="none" w:sz="0" w:space="0" w:color="auto"/>
        <w:right w:val="none" w:sz="0" w:space="0" w:color="auto"/>
      </w:divBdr>
    </w:div>
    <w:div w:id="1089690046">
      <w:bodyDiv w:val="1"/>
      <w:marLeft w:val="0"/>
      <w:marRight w:val="0"/>
      <w:marTop w:val="0"/>
      <w:marBottom w:val="0"/>
      <w:divBdr>
        <w:top w:val="none" w:sz="0" w:space="0" w:color="auto"/>
        <w:left w:val="none" w:sz="0" w:space="0" w:color="auto"/>
        <w:bottom w:val="none" w:sz="0" w:space="0" w:color="auto"/>
        <w:right w:val="none" w:sz="0" w:space="0" w:color="auto"/>
      </w:divBdr>
    </w:div>
    <w:div w:id="1196041387">
      <w:bodyDiv w:val="1"/>
      <w:marLeft w:val="0"/>
      <w:marRight w:val="0"/>
      <w:marTop w:val="0"/>
      <w:marBottom w:val="0"/>
      <w:divBdr>
        <w:top w:val="none" w:sz="0" w:space="0" w:color="auto"/>
        <w:left w:val="none" w:sz="0" w:space="0" w:color="auto"/>
        <w:bottom w:val="none" w:sz="0" w:space="0" w:color="auto"/>
        <w:right w:val="none" w:sz="0" w:space="0" w:color="auto"/>
      </w:divBdr>
    </w:div>
    <w:div w:id="1375420967">
      <w:bodyDiv w:val="1"/>
      <w:marLeft w:val="0"/>
      <w:marRight w:val="0"/>
      <w:marTop w:val="0"/>
      <w:marBottom w:val="0"/>
      <w:divBdr>
        <w:top w:val="none" w:sz="0" w:space="0" w:color="auto"/>
        <w:left w:val="none" w:sz="0" w:space="0" w:color="auto"/>
        <w:bottom w:val="none" w:sz="0" w:space="0" w:color="auto"/>
        <w:right w:val="none" w:sz="0" w:space="0" w:color="auto"/>
      </w:divBdr>
    </w:div>
    <w:div w:id="1488522099">
      <w:bodyDiv w:val="1"/>
      <w:marLeft w:val="0"/>
      <w:marRight w:val="0"/>
      <w:marTop w:val="0"/>
      <w:marBottom w:val="0"/>
      <w:divBdr>
        <w:top w:val="none" w:sz="0" w:space="0" w:color="auto"/>
        <w:left w:val="none" w:sz="0" w:space="0" w:color="auto"/>
        <w:bottom w:val="none" w:sz="0" w:space="0" w:color="auto"/>
        <w:right w:val="none" w:sz="0" w:space="0" w:color="auto"/>
      </w:divBdr>
    </w:div>
    <w:div w:id="1530950497">
      <w:bodyDiv w:val="1"/>
      <w:marLeft w:val="0"/>
      <w:marRight w:val="0"/>
      <w:marTop w:val="0"/>
      <w:marBottom w:val="0"/>
      <w:divBdr>
        <w:top w:val="none" w:sz="0" w:space="0" w:color="auto"/>
        <w:left w:val="none" w:sz="0" w:space="0" w:color="auto"/>
        <w:bottom w:val="none" w:sz="0" w:space="0" w:color="auto"/>
        <w:right w:val="none" w:sz="0" w:space="0" w:color="auto"/>
      </w:divBdr>
    </w:div>
    <w:div w:id="1744983024">
      <w:bodyDiv w:val="1"/>
      <w:marLeft w:val="0"/>
      <w:marRight w:val="0"/>
      <w:marTop w:val="0"/>
      <w:marBottom w:val="0"/>
      <w:divBdr>
        <w:top w:val="none" w:sz="0" w:space="0" w:color="auto"/>
        <w:left w:val="none" w:sz="0" w:space="0" w:color="auto"/>
        <w:bottom w:val="none" w:sz="0" w:space="0" w:color="auto"/>
        <w:right w:val="none" w:sz="0" w:space="0" w:color="auto"/>
      </w:divBdr>
    </w:div>
    <w:div w:id="1758398515">
      <w:bodyDiv w:val="1"/>
      <w:marLeft w:val="0"/>
      <w:marRight w:val="0"/>
      <w:marTop w:val="0"/>
      <w:marBottom w:val="0"/>
      <w:divBdr>
        <w:top w:val="none" w:sz="0" w:space="0" w:color="auto"/>
        <w:left w:val="none" w:sz="0" w:space="0" w:color="auto"/>
        <w:bottom w:val="none" w:sz="0" w:space="0" w:color="auto"/>
        <w:right w:val="none" w:sz="0" w:space="0" w:color="auto"/>
      </w:divBdr>
    </w:div>
    <w:div w:id="1788112518">
      <w:bodyDiv w:val="1"/>
      <w:marLeft w:val="0"/>
      <w:marRight w:val="0"/>
      <w:marTop w:val="0"/>
      <w:marBottom w:val="0"/>
      <w:divBdr>
        <w:top w:val="none" w:sz="0" w:space="0" w:color="auto"/>
        <w:left w:val="none" w:sz="0" w:space="0" w:color="auto"/>
        <w:bottom w:val="none" w:sz="0" w:space="0" w:color="auto"/>
        <w:right w:val="none" w:sz="0" w:space="0" w:color="auto"/>
      </w:divBdr>
      <w:divsChild>
        <w:div w:id="1479806429">
          <w:marLeft w:val="0"/>
          <w:marRight w:val="0"/>
          <w:marTop w:val="0"/>
          <w:marBottom w:val="0"/>
          <w:divBdr>
            <w:top w:val="none" w:sz="0" w:space="0" w:color="auto"/>
            <w:left w:val="none" w:sz="0" w:space="0" w:color="auto"/>
            <w:bottom w:val="none" w:sz="0" w:space="0" w:color="auto"/>
            <w:right w:val="none" w:sz="0" w:space="0" w:color="auto"/>
          </w:divBdr>
          <w:divsChild>
            <w:div w:id="1584752429">
              <w:marLeft w:val="0"/>
              <w:marRight w:val="0"/>
              <w:marTop w:val="0"/>
              <w:marBottom w:val="0"/>
              <w:divBdr>
                <w:top w:val="none" w:sz="0" w:space="0" w:color="auto"/>
                <w:left w:val="none" w:sz="0" w:space="0" w:color="auto"/>
                <w:bottom w:val="none" w:sz="0" w:space="0" w:color="auto"/>
                <w:right w:val="none" w:sz="0" w:space="0" w:color="auto"/>
              </w:divBdr>
            </w:div>
          </w:divsChild>
        </w:div>
        <w:div w:id="1973517080">
          <w:marLeft w:val="0"/>
          <w:marRight w:val="0"/>
          <w:marTop w:val="0"/>
          <w:marBottom w:val="0"/>
          <w:divBdr>
            <w:top w:val="none" w:sz="0" w:space="0" w:color="auto"/>
            <w:left w:val="none" w:sz="0" w:space="0" w:color="auto"/>
            <w:bottom w:val="none" w:sz="0" w:space="0" w:color="auto"/>
            <w:right w:val="none" w:sz="0" w:space="0" w:color="auto"/>
          </w:divBdr>
          <w:divsChild>
            <w:div w:id="194106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279529">
      <w:bodyDiv w:val="1"/>
      <w:marLeft w:val="0"/>
      <w:marRight w:val="0"/>
      <w:marTop w:val="0"/>
      <w:marBottom w:val="0"/>
      <w:divBdr>
        <w:top w:val="none" w:sz="0" w:space="0" w:color="auto"/>
        <w:left w:val="none" w:sz="0" w:space="0" w:color="auto"/>
        <w:bottom w:val="none" w:sz="0" w:space="0" w:color="auto"/>
        <w:right w:val="none" w:sz="0" w:space="0" w:color="auto"/>
      </w:divBdr>
    </w:div>
    <w:div w:id="1994213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cielo.br/scielo.php?script=sci_arttext&amp;pid=S1413-81232007000400010&amp;lang=pt\nhttp://www.scielo.br/pdf/csc/v12n4/07.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Planilha_do_Microsoft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Planilha_do_Microsoft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Planilha_do_Microsoft_Excel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Plan1!$B$1</c:f>
              <c:strCache>
                <c:ptCount val="1"/>
                <c:pt idx="0">
                  <c:v>Atenção Básica</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Plan1!$A$2:$A$6</c:f>
              <c:numCache>
                <c:formatCode>General</c:formatCode>
                <c:ptCount val="5"/>
                <c:pt idx="0">
                  <c:v>2010</c:v>
                </c:pt>
                <c:pt idx="1">
                  <c:v>2011</c:v>
                </c:pt>
                <c:pt idx="2">
                  <c:v>2012</c:v>
                </c:pt>
                <c:pt idx="3">
                  <c:v>2013</c:v>
                </c:pt>
                <c:pt idx="4">
                  <c:v>2014</c:v>
                </c:pt>
              </c:numCache>
            </c:numRef>
          </c:cat>
          <c:val>
            <c:numRef>
              <c:f>Plan1!$B$2:$B$6</c:f>
              <c:numCache>
                <c:formatCode>#,##0.00</c:formatCode>
                <c:ptCount val="5"/>
                <c:pt idx="0">
                  <c:v>8989045.8900000006</c:v>
                </c:pt>
                <c:pt idx="1">
                  <c:v>5496101.9199999999</c:v>
                </c:pt>
                <c:pt idx="2">
                  <c:v>528591.57999999996</c:v>
                </c:pt>
                <c:pt idx="3">
                  <c:v>693440.3</c:v>
                </c:pt>
                <c:pt idx="4">
                  <c:v>8140212.9100000001</c:v>
                </c:pt>
              </c:numCache>
            </c:numRef>
          </c:val>
        </c:ser>
        <c:ser>
          <c:idx val="1"/>
          <c:order val="1"/>
          <c:tx>
            <c:strRef>
              <c:f>Plan1!$C$1</c:f>
              <c:strCache>
                <c:ptCount val="1"/>
                <c:pt idx="0">
                  <c:v>Assistência Hospitalar e Ambulatorial</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Plan1!$A$2:$A$6</c:f>
              <c:numCache>
                <c:formatCode>General</c:formatCode>
                <c:ptCount val="5"/>
                <c:pt idx="0">
                  <c:v>2010</c:v>
                </c:pt>
                <c:pt idx="1">
                  <c:v>2011</c:v>
                </c:pt>
                <c:pt idx="2">
                  <c:v>2012</c:v>
                </c:pt>
                <c:pt idx="3">
                  <c:v>2013</c:v>
                </c:pt>
                <c:pt idx="4">
                  <c:v>2014</c:v>
                </c:pt>
              </c:numCache>
            </c:numRef>
          </c:cat>
          <c:val>
            <c:numRef>
              <c:f>Plan1!$C$2:$C$6</c:f>
              <c:numCache>
                <c:formatCode>#,##0.00</c:formatCode>
                <c:ptCount val="5"/>
                <c:pt idx="0">
                  <c:v>513603078.63999999</c:v>
                </c:pt>
                <c:pt idx="1">
                  <c:v>579493016.25999999</c:v>
                </c:pt>
                <c:pt idx="2">
                  <c:v>643816718.96000004</c:v>
                </c:pt>
                <c:pt idx="3">
                  <c:v>2255129955.9200001</c:v>
                </c:pt>
                <c:pt idx="4">
                  <c:v>1994675118.79</c:v>
                </c:pt>
              </c:numCache>
            </c:numRef>
          </c:val>
        </c:ser>
        <c:dLbls>
          <c:dLblPos val="outEnd"/>
          <c:showLegendKey val="0"/>
          <c:showVal val="1"/>
          <c:showCatName val="0"/>
          <c:showSerName val="0"/>
          <c:showPercent val="0"/>
          <c:showBubbleSize val="0"/>
        </c:dLbls>
        <c:gapWidth val="444"/>
        <c:overlap val="-90"/>
        <c:axId val="82051456"/>
        <c:axId val="82052992"/>
      </c:barChart>
      <c:catAx>
        <c:axId val="8205145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pt-BR"/>
          </a:p>
        </c:txPr>
        <c:crossAx val="82052992"/>
        <c:crosses val="autoZero"/>
        <c:auto val="1"/>
        <c:lblAlgn val="ctr"/>
        <c:lblOffset val="100"/>
        <c:noMultiLvlLbl val="0"/>
      </c:catAx>
      <c:valAx>
        <c:axId val="82052992"/>
        <c:scaling>
          <c:orientation val="minMax"/>
        </c:scaling>
        <c:delete val="1"/>
        <c:axPos val="l"/>
        <c:numFmt formatCode="#,##0.00" sourceLinked="1"/>
        <c:majorTickMark val="none"/>
        <c:minorTickMark val="none"/>
        <c:tickLblPos val="nextTo"/>
        <c:crossAx val="82051456"/>
        <c:crosses val="autoZero"/>
        <c:crossBetween val="between"/>
      </c:valAx>
      <c:spPr>
        <a:noFill/>
        <a:ln>
          <a:noFill/>
        </a:ln>
        <a:effectLst/>
      </c:spPr>
    </c:plotArea>
    <c:legend>
      <c:legendPos val="t"/>
      <c:layout>
        <c:manualLayout>
          <c:xMode val="edge"/>
          <c:yMode val="edge"/>
          <c:x val="7.1767986903800698E-3"/>
          <c:y val="6.0471679096956256E-2"/>
          <c:w val="0.59524170191331915"/>
          <c:h val="5.0111709310278314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pt-B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Plan1!$B$1</c:f>
              <c:strCache>
                <c:ptCount val="1"/>
                <c:pt idx="0">
                  <c:v>2010</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Plan1!$A$2</c:f>
              <c:strCache>
                <c:ptCount val="1"/>
                <c:pt idx="0">
                  <c:v>Categoria 1</c:v>
                </c:pt>
              </c:strCache>
            </c:strRef>
          </c:cat>
          <c:val>
            <c:numRef>
              <c:f>Plan1!$B$2</c:f>
              <c:numCache>
                <c:formatCode>#,##0.00</c:formatCode>
                <c:ptCount val="1"/>
                <c:pt idx="0">
                  <c:v>8989045.8900000006</c:v>
                </c:pt>
              </c:numCache>
            </c:numRef>
          </c:val>
        </c:ser>
        <c:ser>
          <c:idx val="1"/>
          <c:order val="1"/>
          <c:tx>
            <c:strRef>
              <c:f>Plan1!$C$1</c:f>
              <c:strCache>
                <c:ptCount val="1"/>
                <c:pt idx="0">
                  <c:v>2011</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Plan1!$A$2</c:f>
              <c:strCache>
                <c:ptCount val="1"/>
                <c:pt idx="0">
                  <c:v>Categoria 1</c:v>
                </c:pt>
              </c:strCache>
            </c:strRef>
          </c:cat>
          <c:val>
            <c:numRef>
              <c:f>Plan1!$C$2</c:f>
              <c:numCache>
                <c:formatCode>#,##0.00</c:formatCode>
                <c:ptCount val="1"/>
                <c:pt idx="0">
                  <c:v>5496101.9199999999</c:v>
                </c:pt>
              </c:numCache>
            </c:numRef>
          </c:val>
        </c:ser>
        <c:ser>
          <c:idx val="2"/>
          <c:order val="2"/>
          <c:tx>
            <c:strRef>
              <c:f>Plan1!$D$1</c:f>
              <c:strCache>
                <c:ptCount val="1"/>
                <c:pt idx="0">
                  <c:v>2012</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Plan1!$A$2</c:f>
              <c:strCache>
                <c:ptCount val="1"/>
                <c:pt idx="0">
                  <c:v>Categoria 1</c:v>
                </c:pt>
              </c:strCache>
            </c:strRef>
          </c:cat>
          <c:val>
            <c:numRef>
              <c:f>Plan1!$D$2</c:f>
              <c:numCache>
                <c:formatCode>#,##0.00</c:formatCode>
                <c:ptCount val="1"/>
                <c:pt idx="0">
                  <c:v>528591.57999999996</c:v>
                </c:pt>
              </c:numCache>
            </c:numRef>
          </c:val>
        </c:ser>
        <c:ser>
          <c:idx val="3"/>
          <c:order val="3"/>
          <c:tx>
            <c:strRef>
              <c:f>Plan1!$E$1</c:f>
              <c:strCache>
                <c:ptCount val="1"/>
                <c:pt idx="0">
                  <c:v>2013</c:v>
                </c:pt>
              </c:strCache>
            </c:strRef>
          </c:tx>
          <c:spPr>
            <a:solidFill>
              <a:schemeClr val="accent4"/>
            </a:solidFill>
            <a:ln>
              <a:noFill/>
            </a:ln>
            <a:effectLst/>
          </c:spPr>
          <c:invertIfNegative val="0"/>
          <c:dLbls>
            <c:dLbl>
              <c:idx val="0"/>
              <c:layout>
                <c:manualLayout>
                  <c:x val="-8.6232932961189039E-17"/>
                  <c:y val="-1.8477244051147743E-17"/>
                </c:manualLayout>
              </c:layout>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Plan1!$A$2</c:f>
              <c:strCache>
                <c:ptCount val="1"/>
                <c:pt idx="0">
                  <c:v>Categoria 1</c:v>
                </c:pt>
              </c:strCache>
            </c:strRef>
          </c:cat>
          <c:val>
            <c:numRef>
              <c:f>Plan1!$E$2</c:f>
              <c:numCache>
                <c:formatCode>#,##0.00</c:formatCode>
                <c:ptCount val="1"/>
                <c:pt idx="0">
                  <c:v>693440.3</c:v>
                </c:pt>
              </c:numCache>
            </c:numRef>
          </c:val>
        </c:ser>
        <c:ser>
          <c:idx val="4"/>
          <c:order val="4"/>
          <c:tx>
            <c:strRef>
              <c:f>Plan1!$F$1</c:f>
              <c:strCache>
                <c:ptCount val="1"/>
                <c:pt idx="0">
                  <c:v>2014</c:v>
                </c:pt>
              </c:strCache>
            </c:strRef>
          </c:tx>
          <c:spPr>
            <a:solidFill>
              <a:schemeClr val="accent5"/>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Plan1!$A$2</c:f>
              <c:strCache>
                <c:ptCount val="1"/>
                <c:pt idx="0">
                  <c:v>Categoria 1</c:v>
                </c:pt>
              </c:strCache>
            </c:strRef>
          </c:cat>
          <c:val>
            <c:numRef>
              <c:f>Plan1!$F$2</c:f>
              <c:numCache>
                <c:formatCode>#,##0.00</c:formatCode>
                <c:ptCount val="1"/>
                <c:pt idx="0">
                  <c:v>8140212.9100000001</c:v>
                </c:pt>
              </c:numCache>
            </c:numRef>
          </c:val>
        </c:ser>
        <c:dLbls>
          <c:dLblPos val="outEnd"/>
          <c:showLegendKey val="0"/>
          <c:showVal val="1"/>
          <c:showCatName val="0"/>
          <c:showSerName val="0"/>
          <c:showPercent val="0"/>
          <c:showBubbleSize val="0"/>
        </c:dLbls>
        <c:gapWidth val="444"/>
        <c:overlap val="-90"/>
        <c:axId val="82110720"/>
        <c:axId val="82125184"/>
      </c:barChart>
      <c:catAx>
        <c:axId val="82110720"/>
        <c:scaling>
          <c:orientation val="minMax"/>
        </c:scaling>
        <c:delete val="1"/>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pt-BR" b="1">
                    <a:solidFill>
                      <a:sysClr val="windowText" lastClr="000000"/>
                    </a:solidFill>
                  </a:rPr>
                  <a:t>atenção básica</a:t>
                </a:r>
              </a:p>
            </c:rich>
          </c:tx>
          <c:layout>
            <c:manualLayout>
              <c:xMode val="edge"/>
              <c:yMode val="edge"/>
              <c:x val="0.42073325861993682"/>
              <c:y val="0.94910849626942695"/>
            </c:manualLayout>
          </c:layout>
          <c:overlay val="0"/>
          <c:spPr>
            <a:noFill/>
            <a:ln>
              <a:noFill/>
            </a:ln>
            <a:effectLst/>
          </c:spPr>
        </c:title>
        <c:numFmt formatCode="General" sourceLinked="1"/>
        <c:majorTickMark val="none"/>
        <c:minorTickMark val="none"/>
        <c:tickLblPos val="nextTo"/>
        <c:crossAx val="82125184"/>
        <c:crosses val="autoZero"/>
        <c:auto val="1"/>
        <c:lblAlgn val="ctr"/>
        <c:lblOffset val="100"/>
        <c:noMultiLvlLbl val="0"/>
      </c:catAx>
      <c:valAx>
        <c:axId val="82125184"/>
        <c:scaling>
          <c:orientation val="minMax"/>
        </c:scaling>
        <c:delete val="1"/>
        <c:axPos val="l"/>
        <c:numFmt formatCode="#,##0.00" sourceLinked="1"/>
        <c:majorTickMark val="none"/>
        <c:minorTickMark val="none"/>
        <c:tickLblPos val="nextTo"/>
        <c:crossAx val="82110720"/>
        <c:crosses val="autoZero"/>
        <c:crossBetween val="between"/>
      </c:valAx>
      <c:spPr>
        <a:noFill/>
        <a:ln>
          <a:noFill/>
        </a:ln>
        <a:effectLst/>
      </c:spPr>
    </c:plotArea>
    <c:legend>
      <c:legendPos val="t"/>
      <c:layout>
        <c:manualLayout>
          <c:xMode val="edge"/>
          <c:yMode val="edge"/>
          <c:x val="0.32896716006617471"/>
          <c:y val="7.0401368368279815E-2"/>
          <c:w val="0.41591919309531777"/>
          <c:h val="5.0562151641157224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pt-B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Plan1!$B$1</c:f>
              <c:strCache>
                <c:ptCount val="1"/>
                <c:pt idx="0">
                  <c:v>2010</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Plan1!$A$2</c:f>
              <c:strCache>
                <c:ptCount val="1"/>
                <c:pt idx="0">
                  <c:v>Categoria 1</c:v>
                </c:pt>
              </c:strCache>
            </c:strRef>
          </c:cat>
          <c:val>
            <c:numRef>
              <c:f>Plan1!$B$2</c:f>
              <c:numCache>
                <c:formatCode>#,##0.00</c:formatCode>
                <c:ptCount val="1"/>
                <c:pt idx="0">
                  <c:v>513603078.63999999</c:v>
                </c:pt>
              </c:numCache>
            </c:numRef>
          </c:val>
        </c:ser>
        <c:ser>
          <c:idx val="1"/>
          <c:order val="1"/>
          <c:tx>
            <c:strRef>
              <c:f>Plan1!$C$1</c:f>
              <c:strCache>
                <c:ptCount val="1"/>
                <c:pt idx="0">
                  <c:v>2011</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Plan1!$A$2</c:f>
              <c:strCache>
                <c:ptCount val="1"/>
                <c:pt idx="0">
                  <c:v>Categoria 1</c:v>
                </c:pt>
              </c:strCache>
            </c:strRef>
          </c:cat>
          <c:val>
            <c:numRef>
              <c:f>Plan1!$C$2</c:f>
              <c:numCache>
                <c:formatCode>#,##0.00</c:formatCode>
                <c:ptCount val="1"/>
                <c:pt idx="0">
                  <c:v>579493016.25999999</c:v>
                </c:pt>
              </c:numCache>
            </c:numRef>
          </c:val>
        </c:ser>
        <c:ser>
          <c:idx val="2"/>
          <c:order val="2"/>
          <c:tx>
            <c:strRef>
              <c:f>Plan1!$D$1</c:f>
              <c:strCache>
                <c:ptCount val="1"/>
                <c:pt idx="0">
                  <c:v>2012</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Plan1!$A$2</c:f>
              <c:strCache>
                <c:ptCount val="1"/>
                <c:pt idx="0">
                  <c:v>Categoria 1</c:v>
                </c:pt>
              </c:strCache>
            </c:strRef>
          </c:cat>
          <c:val>
            <c:numRef>
              <c:f>Plan1!$D$2</c:f>
              <c:numCache>
                <c:formatCode>#,##0.00</c:formatCode>
                <c:ptCount val="1"/>
                <c:pt idx="0">
                  <c:v>643816718.96000004</c:v>
                </c:pt>
              </c:numCache>
            </c:numRef>
          </c:val>
        </c:ser>
        <c:ser>
          <c:idx val="3"/>
          <c:order val="3"/>
          <c:tx>
            <c:strRef>
              <c:f>Plan1!$E$1</c:f>
              <c:strCache>
                <c:ptCount val="1"/>
                <c:pt idx="0">
                  <c:v>2013</c:v>
                </c:pt>
              </c:strCache>
            </c:strRef>
          </c:tx>
          <c:spPr>
            <a:solidFill>
              <a:schemeClr val="accent4"/>
            </a:solidFill>
            <a:ln>
              <a:noFill/>
            </a:ln>
            <a:effectLst/>
          </c:spPr>
          <c:invertIfNegative val="0"/>
          <c:dLbls>
            <c:dLbl>
              <c:idx val="0"/>
              <c:layout>
                <c:manualLayout>
                  <c:x val="-8.6232932961189039E-17"/>
                  <c:y val="-1.8477244051147743E-17"/>
                </c:manualLayout>
              </c:layout>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Plan1!$A$2</c:f>
              <c:strCache>
                <c:ptCount val="1"/>
                <c:pt idx="0">
                  <c:v>Categoria 1</c:v>
                </c:pt>
              </c:strCache>
            </c:strRef>
          </c:cat>
          <c:val>
            <c:numRef>
              <c:f>Plan1!$E$2</c:f>
              <c:numCache>
                <c:formatCode>#,##0.00</c:formatCode>
                <c:ptCount val="1"/>
                <c:pt idx="0">
                  <c:v>2255129955.9200001</c:v>
                </c:pt>
              </c:numCache>
            </c:numRef>
          </c:val>
        </c:ser>
        <c:ser>
          <c:idx val="4"/>
          <c:order val="4"/>
          <c:tx>
            <c:strRef>
              <c:f>Plan1!$F$1</c:f>
              <c:strCache>
                <c:ptCount val="1"/>
                <c:pt idx="0">
                  <c:v>2014</c:v>
                </c:pt>
              </c:strCache>
            </c:strRef>
          </c:tx>
          <c:spPr>
            <a:solidFill>
              <a:schemeClr val="accent5"/>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Plan1!$A$2</c:f>
              <c:strCache>
                <c:ptCount val="1"/>
                <c:pt idx="0">
                  <c:v>Categoria 1</c:v>
                </c:pt>
              </c:strCache>
            </c:strRef>
          </c:cat>
          <c:val>
            <c:numRef>
              <c:f>Plan1!$F$2</c:f>
              <c:numCache>
                <c:formatCode>#,##0.00</c:formatCode>
                <c:ptCount val="1"/>
                <c:pt idx="0">
                  <c:v>1994675118.79</c:v>
                </c:pt>
              </c:numCache>
            </c:numRef>
          </c:val>
        </c:ser>
        <c:dLbls>
          <c:dLblPos val="outEnd"/>
          <c:showLegendKey val="0"/>
          <c:showVal val="1"/>
          <c:showCatName val="0"/>
          <c:showSerName val="0"/>
          <c:showPercent val="0"/>
          <c:showBubbleSize val="0"/>
        </c:dLbls>
        <c:gapWidth val="444"/>
        <c:overlap val="-90"/>
        <c:axId val="113980160"/>
        <c:axId val="113982080"/>
      </c:barChart>
      <c:catAx>
        <c:axId val="113980160"/>
        <c:scaling>
          <c:orientation val="minMax"/>
        </c:scaling>
        <c:delete val="1"/>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pt-BR" b="1">
                    <a:solidFill>
                      <a:sysClr val="windowText" lastClr="000000"/>
                    </a:solidFill>
                  </a:rPr>
                  <a:t>Assistência Hospitalar e Ambulatorial</a:t>
                </a:r>
              </a:p>
            </c:rich>
          </c:tx>
          <c:layout>
            <c:manualLayout>
              <c:xMode val="edge"/>
              <c:yMode val="edge"/>
              <c:x val="0.30478738216872608"/>
              <c:y val="0.94011973222448308"/>
            </c:manualLayout>
          </c:layout>
          <c:overlay val="0"/>
          <c:spPr>
            <a:noFill/>
            <a:ln>
              <a:noFill/>
            </a:ln>
            <a:effectLst/>
          </c:spPr>
        </c:title>
        <c:numFmt formatCode="General" sourceLinked="1"/>
        <c:majorTickMark val="none"/>
        <c:minorTickMark val="none"/>
        <c:tickLblPos val="nextTo"/>
        <c:crossAx val="113982080"/>
        <c:crosses val="autoZero"/>
        <c:auto val="1"/>
        <c:lblAlgn val="ctr"/>
        <c:lblOffset val="100"/>
        <c:noMultiLvlLbl val="0"/>
      </c:catAx>
      <c:valAx>
        <c:axId val="113982080"/>
        <c:scaling>
          <c:orientation val="minMax"/>
        </c:scaling>
        <c:delete val="1"/>
        <c:axPos val="l"/>
        <c:numFmt formatCode="#,##0.00" sourceLinked="1"/>
        <c:majorTickMark val="none"/>
        <c:minorTickMark val="none"/>
        <c:tickLblPos val="nextTo"/>
        <c:crossAx val="113980160"/>
        <c:crosses val="autoZero"/>
        <c:crossBetween val="between"/>
      </c:valAx>
      <c:spPr>
        <a:noFill/>
        <a:ln>
          <a:noFill/>
        </a:ln>
        <a:effectLst/>
      </c:spPr>
    </c:plotArea>
    <c:legend>
      <c:legendPos val="t"/>
      <c:layout>
        <c:manualLayout>
          <c:xMode val="edge"/>
          <c:yMode val="edge"/>
          <c:x val="4.3076833510413789E-2"/>
          <c:y val="4.7221280884193279E-2"/>
          <c:w val="0.41591919309531777"/>
          <c:h val="5.0562151641157224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pt-BR"/>
    </a:p>
  </c:txPr>
  <c:externalData r:id="rId1">
    <c:autoUpdate val="0"/>
  </c:externalData>
</c:chartSpac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Version="">
  <b:Source>
    <b:Tag>Fri93</b:Tag>
    <b:SourceType>Misc</b:SourceType>
    <b:Guid>{473852AB-D210-4332-918F-CED4D98BA76B}</b:Guid>
    <b:Author>
      <b:Author>
        <b:NameList>
          <b:Person>
            <b:First>Fries</b:First>
            <b:Middle>JF et al</b:Middle>
          </b:Person>
        </b:NameList>
      </b:Author>
    </b:Author>
    <b:Title>Reducing health care costs by reducing the need and demand for</b:Title>
    <b:Year>1993</b:Year>
    <b:Publisher>New England Journal of Medicine</b:Publisher>
    <b:Issue>329:321–325</b:Issue>
    <b:RefOrder>4</b:RefOrder>
  </b:Source>
  <b:Source>
    <b:Tag>Wor02</b:Tag>
    <b:SourceType>Misc</b:SourceType>
    <b:Guid>{5DB10300-2A7C-412F-A933-762C1463D080}</b:Guid>
    <b:Author>
      <b:Author>
        <b:NameList>
          <b:Person>
            <b:First>World</b:First>
            <b:Middle>Health Organization</b:Middle>
          </b:Person>
        </b:NameList>
      </b:Author>
    </b:Author>
    <b:Title>The World Health Report 2002 – Reducing risks, promoting healthy life</b:Title>
    <b:Year>2002</b:Year>
    <b:RefOrder>5</b:RefOrder>
  </b:Source>
</b:Sources>
</file>

<file path=customXml/itemProps1.xml><?xml version="1.0" encoding="utf-8"?>
<ds:datastoreItem xmlns:ds="http://schemas.openxmlformats.org/officeDocument/2006/customXml" ds:itemID="{152C4F75-DA7C-49D6-941B-3E1754DF0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Pages>
  <Words>3552</Words>
  <Characters>19187</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Fernanda</dc:creator>
  <cp:keywords/>
  <cp:lastModifiedBy>RH PAGAMENTO</cp:lastModifiedBy>
  <cp:revision>25</cp:revision>
  <cp:lastPrinted>2016-08-04T13:49:00Z</cp:lastPrinted>
  <dcterms:created xsi:type="dcterms:W3CDTF">2017-03-24T13:39:00Z</dcterms:created>
  <dcterms:modified xsi:type="dcterms:W3CDTF">2018-03-12T18:30:00Z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solonbessa81@hotmail.com@www.mendeley.com</vt:lpwstr>
  </property>
  <property fmtid="{D5CDD505-2E9C-101B-9397-08002B2CF9AE}" pid="4" name="Mendeley Citation Style_1">
    <vt:lpwstr>http://www.zotero.org/styles/vancouver</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16th edition (author-date)</vt:lpwstr>
  </property>
  <property fmtid="{D5CDD505-2E9C-101B-9397-08002B2CF9AE}" pid="13" name="Mendeley Recent Style Id 4_1">
    <vt:lpwstr>http://www.zotero.org/styles/harvard1</vt:lpwstr>
  </property>
  <property fmtid="{D5CDD505-2E9C-101B-9397-08002B2CF9AE}" pid="14" name="Mendeley Recent Style Name 4_1">
    <vt:lpwstr>Harvard Reference format 1 (author-date)</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7th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